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8FEF1" w14:textId="3B85FBB3" w:rsidR="2CA9B7FA" w:rsidRPr="00813D05" w:rsidRDefault="00FB52B8" w:rsidP="00FF082F">
      <w:pPr>
        <w:pStyle w:val="NoSpacing"/>
        <w:jc w:val="both"/>
        <w:rPr>
          <w:lang w:val="en-GB"/>
        </w:rPr>
      </w:pPr>
      <w:r w:rsidRPr="00FF082F">
        <w:rPr>
          <w:sz w:val="20"/>
          <w:szCs w:val="20"/>
          <w:lang w:val="en-GB"/>
        </w:rPr>
        <w:softHyphen/>
      </w:r>
      <w:r w:rsidR="00327F5C">
        <w:rPr>
          <w:sz w:val="20"/>
          <w:szCs w:val="20"/>
          <w:lang w:val="en-GB"/>
        </w:rPr>
        <w:t>(</w:t>
      </w:r>
      <w:r w:rsidR="2CA9B7FA" w:rsidRPr="00813D05">
        <w:rPr>
          <w:lang w:val="en-GB"/>
        </w:rPr>
        <w:t>RE</w:t>
      </w:r>
      <w:r w:rsidR="00327F5C">
        <w:rPr>
          <w:lang w:val="en-GB"/>
        </w:rPr>
        <w:t xml:space="preserve">)CYCLE </w:t>
      </w:r>
      <w:r w:rsidR="2CA9B7FA" w:rsidRPr="00813D05">
        <w:rPr>
          <w:lang w:val="en-GB"/>
        </w:rPr>
        <w:t>LIMBURG</w:t>
      </w:r>
      <w:bookmarkStart w:id="0" w:name="_GoBack"/>
      <w:bookmarkEnd w:id="0"/>
    </w:p>
    <w:p w14:paraId="744C3C91" w14:textId="42BA042D" w:rsidR="2CA9B7FA" w:rsidRPr="00813D05" w:rsidRDefault="00327F5C" w:rsidP="00FF082F">
      <w:pPr>
        <w:pStyle w:val="NoSpacing"/>
        <w:jc w:val="both"/>
        <w:rPr>
          <w:lang w:val="en-GB"/>
        </w:rPr>
      </w:pPr>
      <w:r>
        <w:rPr>
          <w:lang w:val="en-GB"/>
        </w:rPr>
        <w:t>Revitalization public spaces as a tool for urban development in shrinking regions</w:t>
      </w:r>
    </w:p>
    <w:p w14:paraId="471473DF" w14:textId="77777777" w:rsidR="005E3E29" w:rsidRPr="00813D05" w:rsidRDefault="005E3E29" w:rsidP="00FF082F">
      <w:pPr>
        <w:pStyle w:val="NoSpacing"/>
        <w:jc w:val="both"/>
        <w:rPr>
          <w:lang w:val="en-GB"/>
        </w:rPr>
      </w:pPr>
    </w:p>
    <w:p w14:paraId="70B704DC" w14:textId="116515FB" w:rsidR="005E3E29" w:rsidRPr="00813D05" w:rsidRDefault="00813D05" w:rsidP="00813D05">
      <w:pPr>
        <w:widowControl w:val="0"/>
        <w:autoSpaceDE w:val="0"/>
        <w:autoSpaceDN w:val="0"/>
        <w:adjustRightInd w:val="0"/>
        <w:spacing w:after="0" w:line="240" w:lineRule="auto"/>
        <w:rPr>
          <w:rFonts w:cs="Times New Roman"/>
          <w:lang w:val="en-GB"/>
        </w:rPr>
      </w:pPr>
      <w:r w:rsidRPr="00813D05">
        <w:rPr>
          <w:rFonts w:cs="Times New Roman"/>
          <w:lang w:val="en-GB"/>
        </w:rPr>
        <w:t xml:space="preserve">Nurhan Abujidi, Cecilia </w:t>
      </w:r>
      <w:proofErr w:type="spellStart"/>
      <w:r w:rsidRPr="00813D05">
        <w:rPr>
          <w:rFonts w:cs="Times New Roman"/>
          <w:lang w:val="en-GB"/>
        </w:rPr>
        <w:t>Furlan</w:t>
      </w:r>
      <w:proofErr w:type="spellEnd"/>
      <w:r w:rsidRPr="00813D05">
        <w:rPr>
          <w:rFonts w:cs="Times New Roman"/>
          <w:lang w:val="en-GB"/>
        </w:rPr>
        <w:t xml:space="preserve">, </w:t>
      </w:r>
      <w:proofErr w:type="spellStart"/>
      <w:r w:rsidRPr="00813D05">
        <w:rPr>
          <w:rFonts w:cs="Times New Roman"/>
          <w:lang w:val="en-GB"/>
        </w:rPr>
        <w:t>Herwin</w:t>
      </w:r>
      <w:proofErr w:type="spellEnd"/>
      <w:r w:rsidRPr="00813D05">
        <w:rPr>
          <w:rFonts w:cs="Times New Roman"/>
          <w:lang w:val="en-GB"/>
        </w:rPr>
        <w:t xml:space="preserve"> Sap</w:t>
      </w:r>
    </w:p>
    <w:p w14:paraId="5E1E3CFE" w14:textId="77777777" w:rsidR="00813D05" w:rsidRDefault="00813D05" w:rsidP="00813D05">
      <w:pPr>
        <w:rPr>
          <w:rFonts w:eastAsia="Calibri" w:cs="Times New Roman"/>
          <w:b/>
          <w:bCs/>
          <w:noProof/>
          <w:color w:val="000000"/>
          <w:lang w:eastAsia="nl-NL"/>
        </w:rPr>
      </w:pPr>
      <w:r w:rsidRPr="00813D05">
        <w:rPr>
          <w:rFonts w:cs="Arial"/>
          <w:shd w:val="clear" w:color="auto" w:fill="F5F5F5"/>
        </w:rPr>
        <w:t xml:space="preserve">Smart Urban Redesing research Center, </w:t>
      </w:r>
      <w:r w:rsidRPr="00813D05">
        <w:rPr>
          <w:rFonts w:eastAsia="Calibri" w:cs="Times New Roman"/>
          <w:b/>
          <w:bCs/>
          <w:noProof/>
          <w:color w:val="000000"/>
          <w:lang w:eastAsia="nl-NL"/>
        </w:rPr>
        <w:t>Faculteit Bèta Sciences and Technology</w:t>
      </w:r>
    </w:p>
    <w:p w14:paraId="1D8928DA" w14:textId="4916B6B6" w:rsidR="00813D05" w:rsidRPr="00813D05" w:rsidRDefault="00813D05" w:rsidP="00813D05">
      <w:pPr>
        <w:rPr>
          <w:rFonts w:eastAsia="Calibri" w:cs="Times New Roman"/>
          <w:noProof/>
          <w:color w:val="212121"/>
          <w:lang w:eastAsia="nl-NL"/>
        </w:rPr>
      </w:pPr>
      <w:r w:rsidRPr="00813D05">
        <w:rPr>
          <w:rFonts w:eastAsiaTheme="minorEastAsia"/>
          <w:noProof/>
          <w:color w:val="000000"/>
          <w:lang w:eastAsia="nl-NL"/>
        </w:rPr>
        <w:t>T +31 06 2396 7923, </w:t>
      </w:r>
      <w:hyperlink r:id="rId7" w:tgtFrame="_blank" w:history="1">
        <w:r w:rsidRPr="00813D05">
          <w:rPr>
            <w:rStyle w:val="Hyperlink"/>
            <w:rFonts w:eastAsiaTheme="minorEastAsia"/>
            <w:noProof/>
            <w:lang w:eastAsia="nl-NL"/>
          </w:rPr>
          <w:t>nurhan.abujidi@zuyd.nl</w:t>
        </w:r>
      </w:hyperlink>
      <w:r w:rsidRPr="00813D05">
        <w:rPr>
          <w:rFonts w:eastAsiaTheme="minorEastAsia"/>
          <w:noProof/>
          <w:color w:val="000000"/>
          <w:lang w:eastAsia="nl-NL"/>
        </w:rPr>
        <w:t>, </w:t>
      </w:r>
      <w:hyperlink r:id="rId8" w:tgtFrame="_blank" w:history="1">
        <w:r w:rsidRPr="00813D05">
          <w:rPr>
            <w:rStyle w:val="Hyperlink"/>
            <w:rFonts w:eastAsiaTheme="minorEastAsia"/>
            <w:noProof/>
            <w:lang w:eastAsia="nl-NL"/>
          </w:rPr>
          <w:t>www.zuyd.nl</w:t>
        </w:r>
      </w:hyperlink>
      <w:r w:rsidRPr="00813D05">
        <w:rPr>
          <w:rFonts w:eastAsiaTheme="minorEastAsia"/>
          <w:noProof/>
          <w:color w:val="000000"/>
          <w:lang w:eastAsia="nl-NL"/>
        </w:rPr>
        <w:br/>
        <w:t>Nieuw Eyckholt 300, 6419 DJ Heerlen, Postbus 550, 6400 AN Heerlen, kamer B1.302</w:t>
      </w:r>
    </w:p>
    <w:p w14:paraId="43EF382B" w14:textId="304E2CF8" w:rsidR="00813D05" w:rsidRPr="00813D05" w:rsidRDefault="00813D05" w:rsidP="00813D05">
      <w:pPr>
        <w:widowControl w:val="0"/>
        <w:autoSpaceDE w:val="0"/>
        <w:autoSpaceDN w:val="0"/>
        <w:adjustRightInd w:val="0"/>
        <w:spacing w:after="0" w:line="240" w:lineRule="auto"/>
        <w:rPr>
          <w:rFonts w:ascii="Arial" w:hAnsi="Arial" w:cs="Arial"/>
          <w:sz w:val="21"/>
          <w:szCs w:val="21"/>
          <w:shd w:val="clear" w:color="auto" w:fill="F5F5F5"/>
        </w:rPr>
      </w:pPr>
    </w:p>
    <w:p w14:paraId="075A6EE1" w14:textId="77777777" w:rsidR="005E3E29" w:rsidRPr="00813D05" w:rsidRDefault="005E3E29" w:rsidP="00FF082F">
      <w:pPr>
        <w:pStyle w:val="NoSpacing"/>
        <w:jc w:val="both"/>
        <w:rPr>
          <w:sz w:val="20"/>
          <w:szCs w:val="20"/>
          <w:lang w:val="nl-NL"/>
        </w:rPr>
      </w:pPr>
    </w:p>
    <w:p w14:paraId="0664EBC4" w14:textId="68B5665D" w:rsidR="0052424B" w:rsidRPr="00CA0CCF" w:rsidRDefault="0052424B" w:rsidP="00FF082F">
      <w:pPr>
        <w:pStyle w:val="NoSpacing"/>
        <w:jc w:val="both"/>
        <w:rPr>
          <w:rFonts w:eastAsia="Helvetica" w:cs="Helvetica"/>
          <w:b/>
          <w:sz w:val="20"/>
          <w:szCs w:val="20"/>
          <w:lang w:val="en-GB"/>
        </w:rPr>
      </w:pPr>
      <w:r w:rsidRPr="00CA0CCF">
        <w:rPr>
          <w:rFonts w:eastAsia="Helvetica" w:cs="Helvetica"/>
          <w:b/>
          <w:sz w:val="20"/>
          <w:szCs w:val="20"/>
          <w:lang w:val="en-GB"/>
        </w:rPr>
        <w:t>Abstract</w:t>
      </w:r>
    </w:p>
    <w:p w14:paraId="36212409" w14:textId="4D91A372" w:rsidR="78EF616D" w:rsidRPr="00FF082F" w:rsidRDefault="78EF616D" w:rsidP="00FF082F">
      <w:pPr>
        <w:pStyle w:val="NoSpacing"/>
        <w:jc w:val="both"/>
        <w:rPr>
          <w:sz w:val="20"/>
          <w:szCs w:val="20"/>
          <w:lang w:val="en-GB"/>
        </w:rPr>
      </w:pPr>
      <w:r w:rsidRPr="00FF082F">
        <w:rPr>
          <w:rFonts w:eastAsia="Helvetica" w:cs="Helvetica"/>
          <w:sz w:val="20"/>
          <w:szCs w:val="20"/>
          <w:lang w:val="en-GB"/>
        </w:rPr>
        <w:t xml:space="preserve">In a moment of socio-economical and urban transition processes taking place in Europe, an increasing number of cities and territories are today facing population decline and its consequences. Population decline is indeed associated to widespread issues: unemployment, declining of property values, fragmentation of the urban environment, lack of participation in the city and neighbourhood life. </w:t>
      </w:r>
      <w:r w:rsidRPr="00FF082F">
        <w:rPr>
          <w:rFonts w:eastAsia="Helvetica" w:cs="Helvetica"/>
          <w:color w:val="000000" w:themeColor="text1"/>
          <w:sz w:val="20"/>
          <w:szCs w:val="20"/>
          <w:lang w:val="en-GB"/>
        </w:rPr>
        <w:t xml:space="preserve">Moreover with population change </w:t>
      </w:r>
      <w:r w:rsidRPr="00FF082F">
        <w:rPr>
          <w:rFonts w:eastAsia="Helvetica" w:cs="Helvetica"/>
          <w:color w:val="373C3A"/>
          <w:sz w:val="20"/>
          <w:szCs w:val="20"/>
          <w:lang w:val="en-GB"/>
        </w:rPr>
        <w:t>social bonds among neighbours are under stress and a sense of community is getting lost. According to the literature, this lack of interaction is clearly manifested in the use or under use of public spaces and infrastructures</w:t>
      </w:r>
      <w:r w:rsidRPr="00FF082F">
        <w:rPr>
          <w:rFonts w:eastAsia="Helvetica" w:cs="Helvetica"/>
          <w:color w:val="000000" w:themeColor="text1"/>
          <w:sz w:val="20"/>
          <w:szCs w:val="20"/>
          <w:lang w:val="en-GB"/>
        </w:rPr>
        <w:t xml:space="preserve">. </w:t>
      </w:r>
      <w:r w:rsidRPr="00FF082F">
        <w:rPr>
          <w:rFonts w:eastAsia="Helvetica" w:cs="Helvetica"/>
          <w:sz w:val="20"/>
          <w:szCs w:val="20"/>
          <w:lang w:val="en-GB"/>
        </w:rPr>
        <w:t xml:space="preserve">In context of post industrial shrinking territories public authorities, stakeholders and designers therefore wonder on how to intervene in public spaces, and which kind of strategies are need to enable them to mobilize local communities. Research shows that public spaces that are designed even with small-scale, low-cost infrastructures, but following the real need of the inhabitants (users), play an important role in social inclusion in </w:t>
      </w:r>
      <w:r w:rsidR="00A42681" w:rsidRPr="00FF082F">
        <w:rPr>
          <w:rFonts w:eastAsia="Helvetica" w:cs="Helvetica"/>
          <w:sz w:val="20"/>
          <w:szCs w:val="20"/>
          <w:lang w:val="en-GB"/>
        </w:rPr>
        <w:t>neighbourhoods</w:t>
      </w:r>
      <w:r w:rsidRPr="00FF082F">
        <w:rPr>
          <w:rFonts w:eastAsia="Helvetica" w:cs="Helvetica"/>
          <w:sz w:val="20"/>
          <w:szCs w:val="20"/>
          <w:lang w:val="en-GB"/>
        </w:rPr>
        <w:t xml:space="preserve"> and cities. Therefore, by listening the city how to develop smart low-cost urban design interventions guidelines to reactivate public spaces and to facilitate social inclusion, vitality and wellbeing?</w:t>
      </w:r>
    </w:p>
    <w:p w14:paraId="3D41F19C" w14:textId="690B92A0" w:rsidR="78EF616D" w:rsidRPr="00FF082F" w:rsidRDefault="78EF616D" w:rsidP="00FF082F">
      <w:pPr>
        <w:pStyle w:val="NoSpacing"/>
        <w:jc w:val="both"/>
        <w:rPr>
          <w:sz w:val="20"/>
          <w:szCs w:val="20"/>
          <w:lang w:val="en-GB"/>
        </w:rPr>
      </w:pPr>
      <w:r w:rsidRPr="00FF082F">
        <w:rPr>
          <w:rFonts w:eastAsia="Helvetica" w:cs="Helvetica"/>
          <w:sz w:val="20"/>
          <w:szCs w:val="20"/>
          <w:lang w:val="en-GB"/>
        </w:rPr>
        <w:t>This article aims to reflect on the results of one-year education-applied research activity developed in the city of Kerkrade located in the southern part of the Dutch Limburg (NL). Since fifty years this region is living a process of economic and social transition from mining region towards post-industrial economic developments. That resulted in: declining economi</w:t>
      </w:r>
      <w:r w:rsidR="00114FF7">
        <w:rPr>
          <w:rFonts w:eastAsia="Helvetica" w:cs="Helvetica"/>
          <w:sz w:val="20"/>
          <w:szCs w:val="20"/>
          <w:lang w:val="en-GB"/>
        </w:rPr>
        <w:t>c activity, selective migration</w:t>
      </w:r>
      <w:r w:rsidRPr="00FF082F">
        <w:rPr>
          <w:rFonts w:eastAsia="Helvetica" w:cs="Helvetica"/>
          <w:sz w:val="20"/>
          <w:szCs w:val="20"/>
          <w:lang w:val="en-GB"/>
        </w:rPr>
        <w:t>, aging population, loss of identity, decay of housing and infrastructures and vacancy problems.</w:t>
      </w:r>
    </w:p>
    <w:p w14:paraId="159A8AE2" w14:textId="5087996E" w:rsidR="78EF616D" w:rsidRPr="00FF082F" w:rsidRDefault="78EF616D" w:rsidP="00FF082F">
      <w:pPr>
        <w:pStyle w:val="NoSpacing"/>
        <w:jc w:val="both"/>
        <w:rPr>
          <w:sz w:val="20"/>
          <w:szCs w:val="20"/>
          <w:lang w:val="en-GB"/>
        </w:rPr>
      </w:pPr>
      <w:r w:rsidRPr="00FF082F">
        <w:rPr>
          <w:rFonts w:eastAsia="Helvetica" w:cs="Helvetica"/>
          <w:sz w:val="20"/>
          <w:szCs w:val="20"/>
          <w:lang w:val="en-GB"/>
        </w:rPr>
        <w:t>By focusing on Kerkrade West, the paper describes the co-developing of place-made design strategies for low-cost interventions in underused public spaces. The paper shows how the transformation with low-cost intervention through a co-development process can be positive solution for local communities experiencing socio-spatial shrinkage. Moreover this serves to develop alternative tools and methods for local stakeholders to traditional strategies to facilitate social cohesion and a dialogue with the inhabitants of the city. Therefore this paper is divided in two main parts according with the two main phase of the process.</w:t>
      </w:r>
    </w:p>
    <w:p w14:paraId="47C5A50D" w14:textId="3E1A6CB4" w:rsidR="78EF616D" w:rsidRPr="00FF082F" w:rsidRDefault="78EF616D" w:rsidP="00FF082F">
      <w:pPr>
        <w:pStyle w:val="NoSpacing"/>
        <w:jc w:val="both"/>
        <w:rPr>
          <w:sz w:val="20"/>
          <w:szCs w:val="20"/>
          <w:lang w:val="en-GB"/>
        </w:rPr>
      </w:pPr>
      <w:r w:rsidRPr="00FF082F">
        <w:rPr>
          <w:rFonts w:eastAsia="Helvetica" w:cs="Helvetica"/>
          <w:sz w:val="20"/>
          <w:szCs w:val="20"/>
          <w:lang w:val="en-GB"/>
        </w:rPr>
        <w:t>Firstly, after a short review of the main causes and consequences of shrinkage in three neighbourhoods of Kerkrade West, the study presents the original site-based analysis of socio</w:t>
      </w:r>
      <w:r w:rsidR="003A16B1" w:rsidRPr="00FF082F">
        <w:rPr>
          <w:rFonts w:eastAsia="Helvetica" w:cs="Helvetica"/>
          <w:sz w:val="20"/>
          <w:szCs w:val="20"/>
          <w:lang w:val="en-GB"/>
        </w:rPr>
        <w:t>-</w:t>
      </w:r>
      <w:r w:rsidRPr="00FF082F">
        <w:rPr>
          <w:rFonts w:eastAsia="Helvetica" w:cs="Helvetica"/>
          <w:sz w:val="20"/>
          <w:szCs w:val="20"/>
          <w:lang w:val="en-GB"/>
        </w:rPr>
        <w:t>spatial dynamics in public spaces and need of local community. This analysis consisted of explorative research with inhabitants, local stakeholders and multidisciplinary team of students, going beyond governmental national and regional statistical data and representation.</w:t>
      </w:r>
    </w:p>
    <w:p w14:paraId="5F7442B0" w14:textId="15BE30A0" w:rsidR="78EF616D" w:rsidRDefault="78EF616D" w:rsidP="00FF082F">
      <w:pPr>
        <w:pStyle w:val="NoSpacing"/>
        <w:jc w:val="both"/>
        <w:rPr>
          <w:rFonts w:eastAsia="Helvetica" w:cs="Helvetica"/>
          <w:sz w:val="20"/>
          <w:szCs w:val="20"/>
          <w:lang w:val="en-GB"/>
        </w:rPr>
      </w:pPr>
      <w:r w:rsidRPr="00FF082F">
        <w:rPr>
          <w:rFonts w:eastAsia="Helvetica" w:cs="Helvetica"/>
          <w:sz w:val="20"/>
          <w:szCs w:val="20"/>
          <w:lang w:val="en-GB"/>
        </w:rPr>
        <w:t>Then the resulted observation and need of inhabitants lead to development of low cost, temporary and place based urban intervention to reclaim public spaces. Therefore in the second part, the article presents and evaluates the design interventions on public space lands based on place-making approach. The design experiments developed during one-week design workshop developed by multidisciplinary team of students and young designers, in constant discussion with local stakeholders and inhabitants.</w:t>
      </w:r>
    </w:p>
    <w:p w14:paraId="19D33762" w14:textId="77777777" w:rsidR="0099420F" w:rsidRDefault="0099420F" w:rsidP="00FF082F">
      <w:pPr>
        <w:pStyle w:val="NoSpacing"/>
        <w:jc w:val="both"/>
        <w:rPr>
          <w:rFonts w:eastAsia="Helvetica" w:cs="Helvetica"/>
          <w:sz w:val="20"/>
          <w:szCs w:val="20"/>
          <w:lang w:val="en-GB"/>
        </w:rPr>
      </w:pPr>
    </w:p>
    <w:p w14:paraId="5700760E" w14:textId="47BDCD8E" w:rsidR="0099420F" w:rsidRPr="0099420F" w:rsidRDefault="0099420F" w:rsidP="00FF082F">
      <w:pPr>
        <w:pStyle w:val="NoSpacing"/>
        <w:jc w:val="both"/>
        <w:rPr>
          <w:b/>
          <w:sz w:val="20"/>
          <w:szCs w:val="20"/>
          <w:lang w:val="en-GB"/>
        </w:rPr>
      </w:pPr>
      <w:r w:rsidRPr="0099420F">
        <w:rPr>
          <w:rFonts w:eastAsia="Helvetica" w:cs="Helvetica"/>
          <w:b/>
          <w:sz w:val="20"/>
          <w:szCs w:val="20"/>
          <w:lang w:val="en-GB"/>
        </w:rPr>
        <w:t>Keywords</w:t>
      </w:r>
    </w:p>
    <w:p w14:paraId="0349B2EA" w14:textId="43085F1B" w:rsidR="78EF616D" w:rsidRDefault="0099420F" w:rsidP="00FF082F">
      <w:pPr>
        <w:pStyle w:val="NoSpacing"/>
        <w:jc w:val="both"/>
        <w:rPr>
          <w:sz w:val="20"/>
          <w:szCs w:val="20"/>
          <w:lang w:val="en-GB"/>
        </w:rPr>
      </w:pPr>
      <w:r>
        <w:rPr>
          <w:sz w:val="20"/>
          <w:szCs w:val="20"/>
          <w:lang w:val="en-GB"/>
        </w:rPr>
        <w:t xml:space="preserve">Public space, </w:t>
      </w:r>
      <w:proofErr w:type="spellStart"/>
      <w:r>
        <w:rPr>
          <w:sz w:val="20"/>
          <w:szCs w:val="20"/>
          <w:lang w:val="en-GB"/>
        </w:rPr>
        <w:t>placemaking</w:t>
      </w:r>
      <w:proofErr w:type="spellEnd"/>
      <w:r>
        <w:rPr>
          <w:sz w:val="20"/>
          <w:szCs w:val="20"/>
          <w:lang w:val="en-GB"/>
        </w:rPr>
        <w:t>, temporary urbanism, co-development, shrinking region</w:t>
      </w:r>
    </w:p>
    <w:p w14:paraId="57838B97" w14:textId="77777777" w:rsidR="0099420F" w:rsidRPr="00FF082F" w:rsidRDefault="0099420F" w:rsidP="00FF082F">
      <w:pPr>
        <w:pStyle w:val="NoSpacing"/>
        <w:jc w:val="both"/>
        <w:rPr>
          <w:sz w:val="20"/>
          <w:szCs w:val="20"/>
          <w:lang w:val="en-GB"/>
        </w:rPr>
      </w:pPr>
    </w:p>
    <w:p w14:paraId="2A8E8E43" w14:textId="051D4CA2" w:rsidR="6C3233F1" w:rsidRPr="004F13E0" w:rsidRDefault="005E3E29" w:rsidP="00FF082F">
      <w:pPr>
        <w:pStyle w:val="NoSpacing"/>
        <w:jc w:val="both"/>
        <w:rPr>
          <w:b/>
          <w:sz w:val="20"/>
          <w:szCs w:val="20"/>
          <w:lang w:val="en-GB"/>
        </w:rPr>
      </w:pPr>
      <w:r>
        <w:rPr>
          <w:b/>
          <w:sz w:val="20"/>
          <w:szCs w:val="20"/>
          <w:lang w:val="en-GB"/>
        </w:rPr>
        <w:t xml:space="preserve">1 </w:t>
      </w:r>
      <w:r w:rsidR="00CF474F" w:rsidRPr="004F13E0">
        <w:rPr>
          <w:b/>
          <w:sz w:val="20"/>
          <w:szCs w:val="20"/>
          <w:lang w:val="en-GB"/>
        </w:rPr>
        <w:t>I</w:t>
      </w:r>
      <w:r w:rsidR="1BA2BC57" w:rsidRPr="004F13E0">
        <w:rPr>
          <w:b/>
          <w:sz w:val="20"/>
          <w:szCs w:val="20"/>
          <w:lang w:val="en-GB"/>
        </w:rPr>
        <w:t>ntroduction</w:t>
      </w:r>
    </w:p>
    <w:p w14:paraId="7A17C4CB" w14:textId="022429B6" w:rsidR="6C3233F1" w:rsidRPr="009F2B51" w:rsidRDefault="105EB7B8" w:rsidP="00FF082F">
      <w:pPr>
        <w:pStyle w:val="NoSpacing"/>
        <w:jc w:val="both"/>
        <w:rPr>
          <w:rFonts w:eastAsiaTheme="minorEastAsia"/>
          <w:sz w:val="20"/>
          <w:szCs w:val="20"/>
          <w:lang w:val="en-GB"/>
        </w:rPr>
      </w:pPr>
      <w:r w:rsidRPr="00FF082F">
        <w:rPr>
          <w:sz w:val="20"/>
          <w:szCs w:val="20"/>
          <w:lang w:val="en-GB"/>
        </w:rPr>
        <w:t xml:space="preserve">Through time, and globally urban development was always characterised by </w:t>
      </w:r>
      <w:r w:rsidR="00A1026A" w:rsidRPr="00FF082F">
        <w:rPr>
          <w:sz w:val="20"/>
          <w:szCs w:val="20"/>
          <w:lang w:val="en-GB"/>
        </w:rPr>
        <w:t>diverse</w:t>
      </w:r>
      <w:r w:rsidRPr="00FF082F">
        <w:rPr>
          <w:sz w:val="20"/>
          <w:szCs w:val="20"/>
          <w:lang w:val="en-GB"/>
        </w:rPr>
        <w:t xml:space="preserve"> combination of urban growth and shrinkage </w:t>
      </w:r>
      <w:r w:rsidR="00A1026A">
        <w:rPr>
          <w:sz w:val="20"/>
          <w:szCs w:val="20"/>
          <w:lang w:val="en-GB"/>
        </w:rPr>
        <w:fldChar w:fldCharType="begin" w:fldLock="1"/>
      </w:r>
      <w:r w:rsidR="00632E13">
        <w:rPr>
          <w:sz w:val="20"/>
          <w:szCs w:val="20"/>
          <w:lang w:val="en-GB"/>
        </w:rPr>
        <w:instrText>ADDIN CSL_CITATION { "citationItems" : [ { "id" : "ITEM-1", "itemData" : { "DOI" : "10.1007/978-3-319-51709-4_1", "author" : [ { "dropping-particle" : "", "family" : "Adhya", "given" : "Anirban", "non-dropping-particle" : "", "parse-names" : false, "suffix" : "" } ], "container-title" : "Shrinking Cities and First Suburbs", "id" : "ITEM-1", "issued" : { "date-parts" : [ [ "2017" ] ] }, "page" : "1-10", "publisher" : "Springer International Publishing", "publisher-place" : "Cham", "title" : "Introduction: The Shrinking City Phenomenon", "type" : "chapter" }, "uris" : [ "http://www.mendeley.com/documents/?uuid=f3a3e791-f5db-3a79-94b0-512dd357bd45" ] } ], "mendeley" : { "formattedCitation" : "(Adhya 2017)", "plainTextFormattedCitation" : "(Adhya 2017)", "previouslyFormattedCitation" : "(Adhya 2017)" }, "properties" : { "noteIndex" : 0 }, "schema" : "https://github.com/citation-style-language/schema/raw/master/csl-citation.json" }</w:instrText>
      </w:r>
      <w:r w:rsidR="00A1026A">
        <w:rPr>
          <w:sz w:val="20"/>
          <w:szCs w:val="20"/>
          <w:lang w:val="en-GB"/>
        </w:rPr>
        <w:fldChar w:fldCharType="separate"/>
      </w:r>
      <w:r w:rsidR="00A1026A" w:rsidRPr="00A1026A">
        <w:rPr>
          <w:noProof/>
          <w:sz w:val="20"/>
          <w:szCs w:val="20"/>
          <w:lang w:val="en-GB"/>
        </w:rPr>
        <w:t>(Adhya 2017)</w:t>
      </w:r>
      <w:r w:rsidR="00A1026A">
        <w:rPr>
          <w:sz w:val="20"/>
          <w:szCs w:val="20"/>
          <w:lang w:val="en-GB"/>
        </w:rPr>
        <w:fldChar w:fldCharType="end"/>
      </w:r>
      <w:r w:rsidRPr="00FF082F">
        <w:rPr>
          <w:sz w:val="20"/>
          <w:szCs w:val="20"/>
          <w:lang w:val="en-GB"/>
        </w:rPr>
        <w:t>. However</w:t>
      </w:r>
      <w:r w:rsidRPr="00FF082F">
        <w:rPr>
          <w:sz w:val="20"/>
          <w:szCs w:val="20"/>
          <w:u w:val="single"/>
          <w:lang w:val="en-GB"/>
        </w:rPr>
        <w:t>,</w:t>
      </w:r>
      <w:r w:rsidRPr="00FF082F">
        <w:rPr>
          <w:sz w:val="20"/>
          <w:szCs w:val="20"/>
          <w:lang w:val="en-GB"/>
        </w:rPr>
        <w:t xml:space="preserve"> since the last forty years many theor</w:t>
      </w:r>
      <w:r w:rsidR="00BF4A5F" w:rsidRPr="00FF082F">
        <w:rPr>
          <w:sz w:val="20"/>
          <w:szCs w:val="20"/>
          <w:lang w:val="en-GB"/>
        </w:rPr>
        <w:t xml:space="preserve">ies and urban policy documents </w:t>
      </w:r>
      <w:r w:rsidRPr="00FF082F">
        <w:rPr>
          <w:sz w:val="20"/>
          <w:szCs w:val="20"/>
          <w:lang w:val="en-GB"/>
        </w:rPr>
        <w:t>easily led to the impression t</w:t>
      </w:r>
      <w:r w:rsidR="004B1B1C" w:rsidRPr="00FF082F">
        <w:rPr>
          <w:sz w:val="20"/>
          <w:szCs w:val="20"/>
          <w:lang w:val="en-GB"/>
        </w:rPr>
        <w:t xml:space="preserve">hat cities and region across Europe </w:t>
      </w:r>
      <w:r w:rsidRPr="00FF082F">
        <w:rPr>
          <w:sz w:val="20"/>
          <w:szCs w:val="20"/>
          <w:lang w:val="en-GB"/>
        </w:rPr>
        <w:t>would be lost without: a growing population, a growing economy and a growing national</w:t>
      </w:r>
      <w:r w:rsidR="00BF4A5F" w:rsidRPr="00FF082F">
        <w:rPr>
          <w:sz w:val="20"/>
          <w:szCs w:val="20"/>
          <w:lang w:val="en-GB"/>
        </w:rPr>
        <w:t xml:space="preserve"> and international importance </w:t>
      </w:r>
      <w:r w:rsidR="00632E13">
        <w:rPr>
          <w:sz w:val="20"/>
          <w:szCs w:val="20"/>
          <w:lang w:val="en-GB"/>
        </w:rPr>
        <w:fldChar w:fldCharType="begin" w:fldLock="1"/>
      </w:r>
      <w:r w:rsidR="009F06EB">
        <w:rPr>
          <w:sz w:val="20"/>
          <w:szCs w:val="20"/>
          <w:lang w:val="en-GB"/>
        </w:rPr>
        <w:instrText>ADDIN CSL_CITATION { "citationItems" : [ { "id" : "ITEM-1", "itemData" : { "DOI" : "10.1007/s10708-005-0843-2", "ISSN" : "0343-2521", "author" : [ { "dropping-particle" : "", "family" : "Bontje", "given" : "Marco", "non-dropping-particle" : "", "parse-names" : false, "suffix" : "" } ], "container-title" : "GeoJournal", "id" : "ITEM-1", "issue" : "1", "issued" : { "date-parts" : [ [ "2005", "9" ] ] }, "page" : "13-21", "publisher" : "Springer Netherlands", "title" : "Facing the challenge of shrinking cities in East Germany: The case of Leipzig", "type" : "article-journal", "volume" : "61" }, "uris" : [ "http://www.mendeley.com/documents/?uuid=60271c86-6a6d-37ab-96a3-8d7c74c7e393" ] } ], "mendeley" : { "formattedCitation" : "(Bontje 2005)", "plainTextFormattedCitation" : "(Bontje 2005)", "previouslyFormattedCitation" : "(Bontje 2005)" }, "properties" : { "noteIndex" : 0 }, "schema" : "https://github.com/citation-style-language/schema/raw/master/csl-citation.json" }</w:instrText>
      </w:r>
      <w:r w:rsidR="00632E13">
        <w:rPr>
          <w:sz w:val="20"/>
          <w:szCs w:val="20"/>
          <w:lang w:val="en-GB"/>
        </w:rPr>
        <w:fldChar w:fldCharType="separate"/>
      </w:r>
      <w:r w:rsidR="00632E13" w:rsidRPr="00632E13">
        <w:rPr>
          <w:noProof/>
          <w:sz w:val="20"/>
          <w:szCs w:val="20"/>
          <w:lang w:val="en-GB"/>
        </w:rPr>
        <w:t>(Bontje 2005)</w:t>
      </w:r>
      <w:r w:rsidR="00632E13">
        <w:rPr>
          <w:sz w:val="20"/>
          <w:szCs w:val="20"/>
          <w:lang w:val="en-GB"/>
        </w:rPr>
        <w:fldChar w:fldCharType="end"/>
      </w:r>
      <w:r w:rsidRPr="00FF082F">
        <w:rPr>
          <w:sz w:val="20"/>
          <w:szCs w:val="20"/>
          <w:lang w:val="en-GB"/>
        </w:rPr>
        <w:t>. U</w:t>
      </w:r>
      <w:r w:rsidRPr="00FF082F">
        <w:rPr>
          <w:rFonts w:eastAsiaTheme="minorEastAsia"/>
          <w:sz w:val="20"/>
          <w:szCs w:val="20"/>
          <w:lang w:val="en-GB"/>
        </w:rPr>
        <w:t>rban shrinkage phenomenon is often portrayed as deeply damaging occurrence</w:t>
      </w:r>
      <w:r w:rsidR="009F06EB">
        <w:rPr>
          <w:rFonts w:eastAsiaTheme="minorEastAsia"/>
          <w:sz w:val="20"/>
          <w:szCs w:val="20"/>
          <w:lang w:val="en-GB"/>
        </w:rPr>
        <w:t xml:space="preserve"> </w:t>
      </w:r>
      <w:r w:rsidR="009F06EB">
        <w:rPr>
          <w:rFonts w:eastAsiaTheme="minorEastAsia"/>
          <w:sz w:val="20"/>
          <w:szCs w:val="20"/>
          <w:lang w:val="en-GB"/>
        </w:rPr>
        <w:fldChar w:fldCharType="begin" w:fldLock="1"/>
      </w:r>
      <w:r w:rsidR="00C905BF">
        <w:rPr>
          <w:rFonts w:eastAsiaTheme="minorEastAsia"/>
          <w:sz w:val="20"/>
          <w:szCs w:val="20"/>
          <w:lang w:val="en-GB"/>
        </w:rPr>
        <w:instrText>ADDIN CSL_CITATION { "citationItems" : [ { "id" : "ITEM-1", "itemData" : { "DOI" : "10.1080/18626033.2016.1188578", "ISSN" : "1862-6033", "abstract" : "AbstractMuch popular and academic attention is paid to population deconcentration and economic decline in so-called shrinking cities. In this paper we react upon several theories of urban decline with a novel analysis of abandoned properties in the United States, using foreclosure-driven residential vacancies (FDRVs) as a proxy for abandoned properties. We empirically examine the amount and type of abandoned land in some of the cities hardest hit by the mortgage crisis, and present a relevant landscape and design strategy to show that landscape architects are well positioned to redesign this newly available land. To help develop a systematic set of stages and actions for right-sizing initiatives, we catalogue several examples of current initiatives to address abandonment, paying attention to roadblocks inherent to this landscape and design strategy. This strategy presents a useful model with which designers can tackle the difficult and controversial issue of right-sizing.", "author" : [ { "dropping-particle" : "", "family" : "N\u00e9meth", "given" : "Jeremy", "non-dropping-particle" : "", "parse-names" : false, "suffix" : "" }, { "dropping-particle" : "", "family" : "Hollander", "given" : "Justin", "non-dropping-particle" : "", "parse-names" : false, "suffix" : "" } ], "container-title" : "Journal of Landscape Architecture", "id" : "ITEM-1", "issue" : "2", "issued" : { "date-parts" : [ [ "2016", "5", "3" ] ] }, "page" : "90-100", "publisher" : "Routledge", "title" : "Right-sizing shrinking cities: a landscape and design strategy for abandoned properties", "type" : "article-journal", "volume" : "11" }, "uris" : [ "http://www.mendeley.com/documents/?uuid=a4dbb607-f90c-3a4d-bf0c-6c4f769a02e4" ] } ], "mendeley" : { "formattedCitation" : "(N\u00e9meth &amp; Hollander 2016)", "plainTextFormattedCitation" : "(N\u00e9meth &amp; Hollander 2016)", "previouslyFormattedCitation" : "(N\u00e9meth &amp; Hollander 2016)" }, "properties" : { "noteIndex" : 0 }, "schema" : "https://github.com/citation-style-language/schema/raw/master/csl-citation.json" }</w:instrText>
      </w:r>
      <w:r w:rsidR="009F06EB">
        <w:rPr>
          <w:rFonts w:eastAsiaTheme="minorEastAsia"/>
          <w:sz w:val="20"/>
          <w:szCs w:val="20"/>
          <w:lang w:val="en-GB"/>
        </w:rPr>
        <w:fldChar w:fldCharType="separate"/>
      </w:r>
      <w:r w:rsidR="00C905BF" w:rsidRPr="00C905BF">
        <w:rPr>
          <w:rFonts w:eastAsiaTheme="minorEastAsia"/>
          <w:noProof/>
          <w:sz w:val="20"/>
          <w:szCs w:val="20"/>
          <w:lang w:val="en-GB"/>
        </w:rPr>
        <w:t>(Németh &amp; Hollander 2016)</w:t>
      </w:r>
      <w:r w:rsidR="009F06EB">
        <w:rPr>
          <w:rFonts w:eastAsiaTheme="minorEastAsia"/>
          <w:sz w:val="20"/>
          <w:szCs w:val="20"/>
          <w:lang w:val="en-GB"/>
        </w:rPr>
        <w:fldChar w:fldCharType="end"/>
      </w:r>
      <w:r w:rsidR="009F06EB">
        <w:rPr>
          <w:rFonts w:eastAsiaTheme="minorEastAsia"/>
          <w:i/>
          <w:iCs/>
          <w:sz w:val="20"/>
          <w:szCs w:val="20"/>
          <w:lang w:val="en-GB"/>
        </w:rPr>
        <w:t xml:space="preserve">, </w:t>
      </w:r>
      <w:r w:rsidRPr="00FF082F">
        <w:rPr>
          <w:rFonts w:eastAsiaTheme="minorEastAsia"/>
          <w:sz w:val="20"/>
          <w:szCs w:val="20"/>
          <w:lang w:val="en-GB"/>
        </w:rPr>
        <w:lastRenderedPageBreak/>
        <w:t>nevertheless contraction of urban territories is a component that characterised the natural life</w:t>
      </w:r>
      <w:r w:rsidR="00C8118B" w:rsidRPr="00FF082F">
        <w:rPr>
          <w:rFonts w:eastAsiaTheme="minorEastAsia"/>
          <w:sz w:val="20"/>
          <w:szCs w:val="20"/>
          <w:lang w:val="en-GB"/>
        </w:rPr>
        <w:t xml:space="preserve"> cycle of any city and region </w:t>
      </w:r>
      <w:r w:rsidR="009F06EB" w:rsidRPr="009F2B51">
        <w:rPr>
          <w:rFonts w:eastAsiaTheme="minorEastAsia"/>
          <w:sz w:val="20"/>
          <w:szCs w:val="20"/>
          <w:lang w:val="en-GB"/>
        </w:rPr>
        <w:fldChar w:fldCharType="begin" w:fldLock="1"/>
      </w:r>
      <w:r w:rsidR="00874A30" w:rsidRPr="009F2B51">
        <w:rPr>
          <w:rFonts w:eastAsiaTheme="minorEastAsia"/>
          <w:sz w:val="20"/>
          <w:szCs w:val="20"/>
          <w:lang w:val="en-GB"/>
        </w:rPr>
        <w:instrText>ADDIN CSL_CITATION { "citationItems" : [ { "id" : "ITEM-1", "itemData" : { "DOI" : "10.1016/J.CITIES.2013.06.012", "ISSN" : "0264-2751", "author" : [ { "dropping-particle" : "", "family" : "Foo", "given" : "Katherine", "non-dropping-particle" : "", "parse-names" : false, "suffix" : "" }, { "dropping-particle" : "", "family" : "Martin", "given" : "Deborah", "non-dropping-particle" : "", "parse-names" : false, "suffix" : "" }, { "dropping-particle" : "", "family" : "Wool", "given" : "Clara", "non-dropping-particle" : "", "parse-names" : false, "suffix" : "" }, { "dropping-particle" : "", "family" : "Polsky", "given" : "Colin", "non-dropping-particle" : "", "parse-names" : false, "suffix" : "" } ], "container-title" : "Cities", "id" : "ITEM-1", "issued" : { "date-parts" : [ [ "2013", "12", "1" ] ] }, "page" : "156-163", "publisher" : "Pergamon", "title" : "The production of urban vacant land: Relational placemaking in Boston, MA neighborhoods", "type" : "article-journal", "volume" : "35" }, "uris" : [ "http://www.mendeley.com/documents/?uuid=83f56b65-5f66-331a-b682-2377a06ba4f2" ] } ], "mendeley" : { "formattedCitation" : "(Foo et al. 2013)", "plainTextFormattedCitation" : "(Foo et al. 2013)", "previouslyFormattedCitation" : "(Foo et al. 2013)" }, "properties" : { "noteIndex" : 0 }, "schema" : "https://github.com/citation-style-language/schema/raw/master/csl-citation.json" }</w:instrText>
      </w:r>
      <w:r w:rsidR="009F06EB" w:rsidRPr="009F2B51">
        <w:rPr>
          <w:rFonts w:eastAsiaTheme="minorEastAsia"/>
          <w:sz w:val="20"/>
          <w:szCs w:val="20"/>
          <w:lang w:val="en-GB"/>
        </w:rPr>
        <w:fldChar w:fldCharType="separate"/>
      </w:r>
      <w:r w:rsidR="009F06EB" w:rsidRPr="009F2B51">
        <w:rPr>
          <w:rFonts w:eastAsiaTheme="minorEastAsia"/>
          <w:noProof/>
          <w:sz w:val="20"/>
          <w:szCs w:val="20"/>
          <w:lang w:val="en-GB"/>
        </w:rPr>
        <w:t>(Foo et al. 2013)</w:t>
      </w:r>
      <w:r w:rsidR="009F06EB" w:rsidRPr="009F2B51">
        <w:rPr>
          <w:rFonts w:eastAsiaTheme="minorEastAsia"/>
          <w:sz w:val="20"/>
          <w:szCs w:val="20"/>
          <w:lang w:val="en-GB"/>
        </w:rPr>
        <w:fldChar w:fldCharType="end"/>
      </w:r>
    </w:p>
    <w:p w14:paraId="196D86D1" w14:textId="747BDD9E" w:rsidR="105EB7B8" w:rsidRPr="00FF082F" w:rsidRDefault="105EB7B8" w:rsidP="00FF082F">
      <w:pPr>
        <w:pStyle w:val="NoSpacing"/>
        <w:jc w:val="both"/>
        <w:rPr>
          <w:rFonts w:eastAsiaTheme="minorEastAsia"/>
          <w:sz w:val="20"/>
          <w:szCs w:val="20"/>
          <w:lang w:val="en-GB"/>
        </w:rPr>
      </w:pPr>
      <w:r w:rsidRPr="009F2B51">
        <w:rPr>
          <w:rFonts w:eastAsiaTheme="minorEastAsia"/>
          <w:sz w:val="20"/>
          <w:szCs w:val="20"/>
          <w:lang w:val="en-GB"/>
        </w:rPr>
        <w:t xml:space="preserve">According to </w:t>
      </w:r>
      <w:proofErr w:type="spellStart"/>
      <w:r w:rsidRPr="009F2B51">
        <w:rPr>
          <w:rFonts w:eastAsiaTheme="minorEastAsia"/>
          <w:sz w:val="20"/>
          <w:szCs w:val="20"/>
          <w:lang w:val="en-GB"/>
        </w:rPr>
        <w:t>Grobman</w:t>
      </w:r>
      <w:proofErr w:type="spellEnd"/>
      <w:r w:rsidRPr="009F2B51">
        <w:rPr>
          <w:rFonts w:eastAsiaTheme="minorEastAsia"/>
          <w:sz w:val="20"/>
          <w:szCs w:val="20"/>
          <w:lang w:val="en-GB"/>
        </w:rPr>
        <w:t xml:space="preserve"> e</w:t>
      </w:r>
      <w:r w:rsidR="004B1B1C" w:rsidRPr="009F2B51">
        <w:rPr>
          <w:rFonts w:eastAsiaTheme="minorEastAsia"/>
          <w:sz w:val="20"/>
          <w:szCs w:val="20"/>
          <w:lang w:val="en-GB"/>
        </w:rPr>
        <w:t>t</w:t>
      </w:r>
      <w:r w:rsidRPr="009F2B51">
        <w:rPr>
          <w:rFonts w:eastAsiaTheme="minorEastAsia"/>
          <w:sz w:val="20"/>
          <w:szCs w:val="20"/>
          <w:lang w:val="en-GB"/>
        </w:rPr>
        <w:t xml:space="preserve"> al</w:t>
      </w:r>
      <w:r w:rsidR="004B1B1C" w:rsidRPr="009F2B51">
        <w:rPr>
          <w:rFonts w:eastAsiaTheme="minorEastAsia"/>
          <w:sz w:val="20"/>
          <w:szCs w:val="20"/>
          <w:lang w:val="en-GB"/>
        </w:rPr>
        <w:t>.</w:t>
      </w:r>
      <w:r w:rsidRPr="009F2B51">
        <w:rPr>
          <w:rFonts w:eastAsiaTheme="minorEastAsia"/>
          <w:sz w:val="20"/>
          <w:szCs w:val="20"/>
          <w:lang w:val="en-GB"/>
        </w:rPr>
        <w:t xml:space="preserve"> (2013)</w:t>
      </w:r>
      <w:r w:rsidR="00874A30" w:rsidRPr="009F2B51">
        <w:rPr>
          <w:rFonts w:eastAsiaTheme="minorEastAsia"/>
          <w:sz w:val="20"/>
          <w:szCs w:val="20"/>
          <w:lang w:val="en-GB"/>
        </w:rPr>
        <w:t xml:space="preserve"> and</w:t>
      </w:r>
      <w:r w:rsidR="00874A30">
        <w:rPr>
          <w:rFonts w:eastAsiaTheme="minorEastAsia"/>
          <w:sz w:val="20"/>
          <w:szCs w:val="20"/>
          <w:lang w:val="en-GB"/>
        </w:rPr>
        <w:t xml:space="preserve"> OECD </w:t>
      </w:r>
      <w:r w:rsidR="00874A30">
        <w:rPr>
          <w:rFonts w:eastAsiaTheme="minorEastAsia"/>
          <w:sz w:val="20"/>
          <w:szCs w:val="20"/>
          <w:lang w:val="en-GB"/>
        </w:rPr>
        <w:fldChar w:fldCharType="begin" w:fldLock="1"/>
      </w:r>
      <w:r w:rsidR="007A1C8E">
        <w:rPr>
          <w:rFonts w:eastAsiaTheme="minorEastAsia"/>
          <w:sz w:val="20"/>
          <w:szCs w:val="20"/>
          <w:lang w:val="en-GB"/>
        </w:rPr>
        <w:instrText>ADDIN CSL_CITATION { "citationItems" : [ { "id" : "ITEM-1", "itemData" : { "author" : [ { "dropping-particle" : "", "family" : "Pallagst", "given" : "Karina M", "non-dropping-particle" : "", "parse-names" : false, "suffix" : "" } ], "container-title" : "Demographic Change and Local Development: Shrinkage, Regeneration and Social Dynamics", "id" : "ITEM-1", "issued" : { "date-parts" : [ [ "2012" ] ] }, "number-of-pages" : "41-46", "title" : "Shrinking Cities in the United States: Policies and Strategies", "type" : "report" }, "uris" : [ "http://www.mendeley.com/documents/?uuid=e5887447-c842-4bee-b7a3-75a13b88c214" ] } ], "mendeley" : { "formattedCitation" : "(Pallagst 2012)", "manualFormatting" : "(2012)", "plainTextFormattedCitation" : "(Pallagst 2012)", "previouslyFormattedCitation" : "(Pallagst 2012)" }, "properties" : { "noteIndex" : 0 }, "schema" : "https://github.com/citation-style-language/schema/raw/master/csl-citation.json" }</w:instrText>
      </w:r>
      <w:r w:rsidR="00874A30">
        <w:rPr>
          <w:rFonts w:eastAsiaTheme="minorEastAsia"/>
          <w:sz w:val="20"/>
          <w:szCs w:val="20"/>
          <w:lang w:val="en-GB"/>
        </w:rPr>
        <w:fldChar w:fldCharType="separate"/>
      </w:r>
      <w:r w:rsidR="00874A30" w:rsidRPr="00874A30">
        <w:rPr>
          <w:rFonts w:eastAsiaTheme="minorEastAsia"/>
          <w:noProof/>
          <w:sz w:val="20"/>
          <w:szCs w:val="20"/>
          <w:lang w:val="en-GB"/>
        </w:rPr>
        <w:t>(2012)</w:t>
      </w:r>
      <w:r w:rsidR="00874A30">
        <w:rPr>
          <w:rFonts w:eastAsiaTheme="minorEastAsia"/>
          <w:sz w:val="20"/>
          <w:szCs w:val="20"/>
          <w:lang w:val="en-GB"/>
        </w:rPr>
        <w:fldChar w:fldCharType="end"/>
      </w:r>
      <w:r w:rsidRPr="00FF082F">
        <w:rPr>
          <w:rFonts w:eastAsiaTheme="minorEastAsia"/>
          <w:sz w:val="20"/>
          <w:szCs w:val="20"/>
          <w:lang w:val="en-GB"/>
        </w:rPr>
        <w:t xml:space="preserve">report urban shrinkage reflects the consequences on the territories of urban population loss and de-industrialisation processes. </w:t>
      </w:r>
      <w:r w:rsidR="00C8118B" w:rsidRPr="00FF082F">
        <w:rPr>
          <w:rFonts w:eastAsiaTheme="minorEastAsia"/>
          <w:sz w:val="20"/>
          <w:szCs w:val="20"/>
          <w:lang w:val="en-GB"/>
        </w:rPr>
        <w:t xml:space="preserve">These results in </w:t>
      </w:r>
      <w:r w:rsidRPr="00FF082F">
        <w:rPr>
          <w:rFonts w:eastAsiaTheme="minorEastAsia"/>
          <w:sz w:val="20"/>
          <w:szCs w:val="20"/>
          <w:lang w:val="en-GB"/>
        </w:rPr>
        <w:t>wide range of socio economic and spatial issue: as increased unemployment rate, vacancy of building</w:t>
      </w:r>
      <w:r w:rsidR="00C8118B" w:rsidRPr="00FF082F">
        <w:rPr>
          <w:rFonts w:eastAsiaTheme="minorEastAsia"/>
          <w:sz w:val="20"/>
          <w:szCs w:val="20"/>
          <w:lang w:val="en-GB"/>
        </w:rPr>
        <w:t>s</w:t>
      </w:r>
      <w:r w:rsidRPr="00FF082F">
        <w:rPr>
          <w:rFonts w:eastAsiaTheme="minorEastAsia"/>
          <w:sz w:val="20"/>
          <w:szCs w:val="20"/>
          <w:lang w:val="en-GB"/>
        </w:rPr>
        <w:t xml:space="preserve"> and land</w:t>
      </w:r>
      <w:r w:rsidR="00C8118B" w:rsidRPr="00FF082F">
        <w:rPr>
          <w:rFonts w:eastAsiaTheme="minorEastAsia"/>
          <w:sz w:val="20"/>
          <w:szCs w:val="20"/>
          <w:lang w:val="en-GB"/>
        </w:rPr>
        <w:t xml:space="preserve">s as well as </w:t>
      </w:r>
      <w:r w:rsidRPr="00FF082F">
        <w:rPr>
          <w:rFonts w:eastAsiaTheme="minorEastAsia"/>
          <w:sz w:val="20"/>
          <w:szCs w:val="20"/>
          <w:lang w:val="en-GB"/>
        </w:rPr>
        <w:t xml:space="preserve">degradation of properties. However, considering urban territories as dynamic entities that are permanently emerging and constantly modifying </w:t>
      </w:r>
      <w:r w:rsidR="00C8118B" w:rsidRPr="00FF082F">
        <w:rPr>
          <w:rFonts w:eastAsiaTheme="minorEastAsia"/>
          <w:sz w:val="20"/>
          <w:szCs w:val="20"/>
          <w:lang w:val="en-GB"/>
        </w:rPr>
        <w:t xml:space="preserve">these consequences are in </w:t>
      </w:r>
      <w:r w:rsidR="009D46A5" w:rsidRPr="00FF082F">
        <w:rPr>
          <w:rFonts w:eastAsiaTheme="minorEastAsia"/>
          <w:sz w:val="20"/>
          <w:szCs w:val="20"/>
          <w:lang w:val="en-GB"/>
        </w:rPr>
        <w:t>ways that are</w:t>
      </w:r>
      <w:r w:rsidRPr="00FF082F">
        <w:rPr>
          <w:rFonts w:eastAsiaTheme="minorEastAsia"/>
          <w:sz w:val="20"/>
          <w:szCs w:val="20"/>
          <w:lang w:val="en-GB"/>
        </w:rPr>
        <w:t xml:space="preserve"> geographically and historically specific</w:t>
      </w:r>
      <w:r w:rsidR="00C8118B" w:rsidRPr="00FF082F">
        <w:rPr>
          <w:rFonts w:eastAsiaTheme="minorEastAsia"/>
          <w:sz w:val="20"/>
          <w:szCs w:val="20"/>
          <w:lang w:val="en-GB"/>
        </w:rPr>
        <w:t xml:space="preserve"> </w:t>
      </w:r>
      <w:r w:rsidR="007A1C8E">
        <w:rPr>
          <w:rFonts w:eastAsiaTheme="minorEastAsia"/>
          <w:sz w:val="20"/>
          <w:szCs w:val="20"/>
          <w:lang w:val="en-GB"/>
        </w:rPr>
        <w:fldChar w:fldCharType="begin" w:fldLock="1"/>
      </w:r>
      <w:r w:rsidR="007E53CC">
        <w:rPr>
          <w:rFonts w:eastAsiaTheme="minorEastAsia"/>
          <w:sz w:val="20"/>
          <w:szCs w:val="20"/>
          <w:lang w:val="en-GB"/>
        </w:rPr>
        <w:instrText>ADDIN CSL_CITATION { "citationItems" : [ { "id" : "ITEM-1", "itemData" : { "author" : [ { "dropping-particle" : "De", "family" : "Meulder", "given" : "B", "non-dropping-particle" : "", "parse-names" : false, "suffix" : "" } ], "container-title" : "Architectural Design", "id" : "ITEM-1", "issue" : "Cities of Dispersal", "issued" : { "date-parts" : [ [ "2008" ] ] }, "page" : "28-33", "title" : "Old Dispersions and Scenes for the Production of Public Space The Constructive Margins of Secondarity", "type" : "article-journal", "volume" : "78/1" }, "uris" : [ "http://www.mendeley.com/documents/?uuid=ece59fac-c339-43c2-bfc9-28cd9716bd2b" ] }, { "id" : "ITEM-2", "itemData" : { "author" : [ { "dropping-particle" : "", "family" : "Furlan", "given" : "Cecilia", "non-dropping-particle" : "", "parse-names" : false, "suffix" : "" } ], "id" : "ITEM-2", "issued" : { "date-parts" : [ [ "2013" ] ] }, "title" : "A WORN OUT LANDSCAPE ? Mapping the geography of waste in the Veneto region", "type" : "article-journal" }, "uris" : [ "http://www.mendeley.com/documents/?uuid=638b34d1-5a11-4fa9-9249-f85e82feb9ee" ] } ], "mendeley" : { "formattedCitation" : "(Meulder 2008; Furlan 2013)", "plainTextFormattedCitation" : "(Meulder 2008; Furlan 2013)", "previouslyFormattedCitation" : "(Meulder 2008; Furlan 2013)" }, "properties" : { "noteIndex" : 0 }, "schema" : "https://github.com/citation-style-language/schema/raw/master/csl-citation.json" }</w:instrText>
      </w:r>
      <w:r w:rsidR="007A1C8E">
        <w:rPr>
          <w:rFonts w:eastAsiaTheme="minorEastAsia"/>
          <w:sz w:val="20"/>
          <w:szCs w:val="20"/>
          <w:lang w:val="en-GB"/>
        </w:rPr>
        <w:fldChar w:fldCharType="separate"/>
      </w:r>
      <w:r w:rsidR="007A1C8E" w:rsidRPr="007A1C8E">
        <w:rPr>
          <w:rFonts w:eastAsiaTheme="minorEastAsia"/>
          <w:noProof/>
          <w:sz w:val="20"/>
          <w:szCs w:val="20"/>
          <w:lang w:val="en-GB"/>
        </w:rPr>
        <w:t>(Meulder 2008; Furlan 2013)</w:t>
      </w:r>
      <w:r w:rsidR="007A1C8E">
        <w:rPr>
          <w:rFonts w:eastAsiaTheme="minorEastAsia"/>
          <w:sz w:val="20"/>
          <w:szCs w:val="20"/>
          <w:lang w:val="en-GB"/>
        </w:rPr>
        <w:fldChar w:fldCharType="end"/>
      </w:r>
      <w:r w:rsidRPr="00FF082F">
        <w:rPr>
          <w:rFonts w:eastAsiaTheme="minorEastAsia"/>
          <w:sz w:val="20"/>
          <w:szCs w:val="20"/>
          <w:lang w:val="en-GB"/>
        </w:rPr>
        <w:t>. The diversity of</w:t>
      </w:r>
      <w:r w:rsidRPr="00FF082F">
        <w:rPr>
          <w:sz w:val="20"/>
          <w:szCs w:val="20"/>
          <w:lang w:val="en-GB"/>
        </w:rPr>
        <w:t xml:space="preserve"> spatial </w:t>
      </w:r>
      <w:r w:rsidR="00C8118B" w:rsidRPr="00FF082F">
        <w:rPr>
          <w:sz w:val="20"/>
          <w:szCs w:val="20"/>
          <w:lang w:val="en-GB"/>
        </w:rPr>
        <w:t xml:space="preserve">consequences </w:t>
      </w:r>
      <w:r w:rsidRPr="00FF082F">
        <w:rPr>
          <w:sz w:val="20"/>
          <w:szCs w:val="20"/>
          <w:lang w:val="en-GB"/>
        </w:rPr>
        <w:t>of urban shrinkage</w:t>
      </w:r>
      <w:r w:rsidRPr="00FF082F">
        <w:rPr>
          <w:rFonts w:eastAsiaTheme="minorEastAsia"/>
          <w:sz w:val="20"/>
          <w:szCs w:val="20"/>
          <w:lang w:val="en-GB"/>
        </w:rPr>
        <w:t xml:space="preserve"> has been reflected in distinctive national or regional debates, policies and urban design intervention</w:t>
      </w:r>
      <w:r w:rsidR="004B1B1C" w:rsidRPr="00FF082F">
        <w:rPr>
          <w:rFonts w:eastAsiaTheme="minorEastAsia"/>
          <w:sz w:val="20"/>
          <w:szCs w:val="20"/>
          <w:lang w:val="en-GB"/>
        </w:rPr>
        <w:t>s</w:t>
      </w:r>
      <w:r w:rsidRPr="00FF082F">
        <w:rPr>
          <w:rFonts w:eastAsiaTheme="minorEastAsia"/>
          <w:sz w:val="20"/>
          <w:szCs w:val="20"/>
          <w:lang w:val="en-GB"/>
        </w:rPr>
        <w:t xml:space="preserve"> </w:t>
      </w:r>
      <w:r w:rsidRPr="00FF082F">
        <w:rPr>
          <w:sz w:val="20"/>
          <w:szCs w:val="20"/>
          <w:lang w:val="en-GB"/>
        </w:rPr>
        <w:t>across the world</w:t>
      </w:r>
      <w:r w:rsidRPr="00FF082F">
        <w:rPr>
          <w:rFonts w:eastAsiaTheme="minorEastAsia"/>
          <w:sz w:val="20"/>
          <w:szCs w:val="20"/>
          <w:lang w:val="en-GB"/>
        </w:rPr>
        <w:t>.</w:t>
      </w:r>
    </w:p>
    <w:p w14:paraId="6117F8F8" w14:textId="40E76F53" w:rsidR="001C3567" w:rsidRPr="00FF082F" w:rsidRDefault="240310F2" w:rsidP="00FF082F">
      <w:pPr>
        <w:pStyle w:val="NoSpacing"/>
        <w:jc w:val="both"/>
        <w:rPr>
          <w:sz w:val="20"/>
          <w:szCs w:val="20"/>
          <w:lang w:val="en-GB"/>
        </w:rPr>
      </w:pPr>
      <w:r w:rsidRPr="00FF082F">
        <w:rPr>
          <w:sz w:val="20"/>
          <w:szCs w:val="20"/>
          <w:lang w:val="en-GB"/>
        </w:rPr>
        <w:t xml:space="preserve">In the specific case of the Netherlands, urban shrinkage is occurring in different parts of the </w:t>
      </w:r>
      <w:r w:rsidR="009D46A5" w:rsidRPr="00FF082F">
        <w:rPr>
          <w:sz w:val="20"/>
          <w:szCs w:val="20"/>
          <w:lang w:val="en-GB"/>
        </w:rPr>
        <w:t>Low Countries</w:t>
      </w:r>
      <w:r w:rsidRPr="00FF082F">
        <w:rPr>
          <w:sz w:val="20"/>
          <w:szCs w:val="20"/>
          <w:lang w:val="en-GB"/>
        </w:rPr>
        <w:t>. According t</w:t>
      </w:r>
      <w:r w:rsidR="004B1B1C" w:rsidRPr="00FF082F">
        <w:rPr>
          <w:sz w:val="20"/>
          <w:szCs w:val="20"/>
          <w:lang w:val="en-GB"/>
        </w:rPr>
        <w:t>o OECD report of 2012</w:t>
      </w:r>
      <w:r w:rsidR="009D46A5" w:rsidRPr="00FF082F">
        <w:rPr>
          <w:sz w:val="20"/>
          <w:szCs w:val="20"/>
          <w:lang w:val="en-GB"/>
        </w:rPr>
        <w:t xml:space="preserve"> the stronges</w:t>
      </w:r>
      <w:r w:rsidR="008C1677" w:rsidRPr="00FF082F">
        <w:rPr>
          <w:sz w:val="20"/>
          <w:szCs w:val="20"/>
          <w:lang w:val="en-GB"/>
        </w:rPr>
        <w:t xml:space="preserve">t </w:t>
      </w:r>
      <w:r w:rsidRPr="00FF082F">
        <w:rPr>
          <w:sz w:val="20"/>
          <w:szCs w:val="20"/>
          <w:lang w:val="en-GB"/>
        </w:rPr>
        <w:t xml:space="preserve">shrinkage </w:t>
      </w:r>
      <w:r w:rsidR="008C1677" w:rsidRPr="00FF082F">
        <w:rPr>
          <w:sz w:val="20"/>
          <w:szCs w:val="20"/>
          <w:lang w:val="en-GB"/>
        </w:rPr>
        <w:t>is taking</w:t>
      </w:r>
      <w:r w:rsidRPr="00FF082F">
        <w:rPr>
          <w:sz w:val="20"/>
          <w:szCs w:val="20"/>
          <w:lang w:val="en-GB"/>
        </w:rPr>
        <w:t xml:space="preserve"> plac</w:t>
      </w:r>
      <w:r w:rsidR="009D46A5" w:rsidRPr="00FF082F">
        <w:rPr>
          <w:sz w:val="20"/>
          <w:szCs w:val="20"/>
          <w:lang w:val="en-GB"/>
        </w:rPr>
        <w:t xml:space="preserve">e in the southern part of </w:t>
      </w:r>
      <w:r w:rsidR="004B1B1C" w:rsidRPr="00FF082F">
        <w:rPr>
          <w:sz w:val="20"/>
          <w:szCs w:val="20"/>
          <w:lang w:val="en-GB"/>
        </w:rPr>
        <w:t xml:space="preserve">the </w:t>
      </w:r>
      <w:r w:rsidR="009D46A5" w:rsidRPr="00FF082F">
        <w:rPr>
          <w:sz w:val="20"/>
          <w:szCs w:val="20"/>
          <w:lang w:val="en-GB"/>
        </w:rPr>
        <w:t>Dutch L</w:t>
      </w:r>
      <w:r w:rsidRPr="00FF082F">
        <w:rPr>
          <w:sz w:val="20"/>
          <w:szCs w:val="20"/>
          <w:lang w:val="en-GB"/>
        </w:rPr>
        <w:t>imburg</w:t>
      </w:r>
      <w:r w:rsidR="009D46A5" w:rsidRPr="00FF082F">
        <w:rPr>
          <w:sz w:val="20"/>
          <w:szCs w:val="20"/>
          <w:lang w:val="en-GB"/>
        </w:rPr>
        <w:t xml:space="preserve"> region</w:t>
      </w:r>
      <w:r w:rsidRPr="00FF082F">
        <w:rPr>
          <w:sz w:val="20"/>
          <w:szCs w:val="20"/>
          <w:lang w:val="en-GB"/>
        </w:rPr>
        <w:t xml:space="preserve">. </w:t>
      </w:r>
      <w:r w:rsidR="00EA4AA5" w:rsidRPr="00FF082F">
        <w:rPr>
          <w:rFonts w:cs="AkkoW01-Regular"/>
          <w:color w:val="262626"/>
          <w:sz w:val="20"/>
          <w:szCs w:val="20"/>
          <w:lang w:val="en-GB"/>
        </w:rPr>
        <w:t>Over the past decade, a negative net migrati</w:t>
      </w:r>
      <w:r w:rsidR="000B2D92" w:rsidRPr="00FF082F">
        <w:rPr>
          <w:rFonts w:cs="AkkoW01-Regular"/>
          <w:color w:val="262626"/>
          <w:sz w:val="20"/>
          <w:szCs w:val="20"/>
          <w:lang w:val="en-GB"/>
        </w:rPr>
        <w:t xml:space="preserve">on of 11 thousand was </w:t>
      </w:r>
      <w:r w:rsidR="000B2D92" w:rsidRPr="00DA11FC">
        <w:rPr>
          <w:rFonts w:cs="AkkoW01-Regular"/>
          <w:color w:val="262626"/>
          <w:sz w:val="20"/>
          <w:szCs w:val="20"/>
          <w:lang w:val="en-GB"/>
        </w:rPr>
        <w:t xml:space="preserve">recorded </w:t>
      </w:r>
      <w:r w:rsidR="007E53CC" w:rsidRPr="00DA11FC">
        <w:rPr>
          <w:rFonts w:cs="AkkoW01-Regular"/>
          <w:color w:val="262626"/>
          <w:sz w:val="20"/>
          <w:szCs w:val="20"/>
          <w:lang w:val="en-GB"/>
        </w:rPr>
        <w:fldChar w:fldCharType="begin" w:fldLock="1"/>
      </w:r>
      <w:r w:rsidR="00300AF3">
        <w:rPr>
          <w:rFonts w:cs="AkkoW01-Regular"/>
          <w:color w:val="262626"/>
          <w:sz w:val="20"/>
          <w:szCs w:val="20"/>
          <w:lang w:val="en-GB"/>
        </w:rPr>
        <w:instrText>ADDIN CSL_CITATION { "citationItems" : [ { "id" : "ITEM-1", "itemData" : { "URL" : "https://www.cbs.nl/en-gb/news/2006/47/negative-population-growth-in-limburg", "accessed" : { "date-parts" : [ [ "2009", "7", "20" ] ] }, "author" : [ { "dropping-particle" : "", "family" : "CBS", "given" : "", "non-dropping-particle" : "", "parse-names" : false, "suffix" : "" } ], "id" : "ITEM-1", "issued" : { "date-parts" : [ [ "2006" ] ] }, "title" : "Negative population growth in Limburg", "type" : "webpage" }, "uris" : [ "http://www.mendeley.com/documents/?uuid=9b67536a-af49-4095-8b64-301a5252b651" ] } ], "mendeley" : { "formattedCitation" : "(CBS 2006)", "plainTextFormattedCitation" : "(CBS 2006)", "previouslyFormattedCitation" : "(CBS 2006)" }, "properties" : { "noteIndex" : 0 }, "schema" : "https://github.com/citation-style-language/schema/raw/master/csl-citation.json" }</w:instrText>
      </w:r>
      <w:r w:rsidR="007E53CC" w:rsidRPr="00DA11FC">
        <w:rPr>
          <w:rFonts w:cs="AkkoW01-Regular"/>
          <w:color w:val="262626"/>
          <w:sz w:val="20"/>
          <w:szCs w:val="20"/>
          <w:lang w:val="en-GB"/>
        </w:rPr>
        <w:fldChar w:fldCharType="separate"/>
      </w:r>
      <w:r w:rsidR="007E53CC" w:rsidRPr="00DA11FC">
        <w:rPr>
          <w:rFonts w:cs="AkkoW01-Regular"/>
          <w:noProof/>
          <w:color w:val="262626"/>
          <w:sz w:val="20"/>
          <w:szCs w:val="20"/>
          <w:lang w:val="en-GB"/>
        </w:rPr>
        <w:t>(CBS 2006)</w:t>
      </w:r>
      <w:r w:rsidR="007E53CC" w:rsidRPr="00DA11FC">
        <w:rPr>
          <w:rFonts w:cs="AkkoW01-Regular"/>
          <w:color w:val="262626"/>
          <w:sz w:val="20"/>
          <w:szCs w:val="20"/>
          <w:lang w:val="en-GB"/>
        </w:rPr>
        <w:fldChar w:fldCharType="end"/>
      </w:r>
      <w:r w:rsidR="00EA4AA5" w:rsidRPr="00DA11FC">
        <w:rPr>
          <w:rFonts w:cs="AkkoW01-Regular"/>
          <w:color w:val="262626"/>
          <w:sz w:val="20"/>
          <w:szCs w:val="20"/>
          <w:lang w:val="en-GB"/>
        </w:rPr>
        <w:t>.</w:t>
      </w:r>
      <w:r w:rsidR="00EA4AA5" w:rsidRPr="00FF082F">
        <w:rPr>
          <w:rFonts w:cs="AkkoW01-Regular"/>
          <w:color w:val="262626"/>
          <w:sz w:val="20"/>
          <w:szCs w:val="20"/>
          <w:lang w:val="en-GB"/>
        </w:rPr>
        <w:t xml:space="preserve"> </w:t>
      </w:r>
    </w:p>
    <w:p w14:paraId="46AD312F" w14:textId="7AB24E9C" w:rsidR="008C1677" w:rsidRPr="00FF082F" w:rsidRDefault="001C3567" w:rsidP="00FF082F">
      <w:pPr>
        <w:pStyle w:val="NoSpacing"/>
        <w:jc w:val="both"/>
        <w:rPr>
          <w:sz w:val="20"/>
          <w:szCs w:val="20"/>
          <w:lang w:val="en-GB"/>
        </w:rPr>
      </w:pPr>
      <w:r w:rsidRPr="00FF082F">
        <w:rPr>
          <w:sz w:val="20"/>
          <w:szCs w:val="20"/>
          <w:lang w:val="en-GB"/>
        </w:rPr>
        <w:t xml:space="preserve">Moreover, according to the demographic statistics, </w:t>
      </w:r>
      <w:r w:rsidR="00B1650A" w:rsidRPr="00FF082F">
        <w:rPr>
          <w:sz w:val="20"/>
          <w:szCs w:val="20"/>
          <w:lang w:val="en-GB"/>
        </w:rPr>
        <w:t>t</w:t>
      </w:r>
      <w:r w:rsidR="240310F2" w:rsidRPr="00FF082F">
        <w:rPr>
          <w:sz w:val="20"/>
          <w:szCs w:val="20"/>
          <w:lang w:val="en-GB"/>
        </w:rPr>
        <w:t>he southern part of</w:t>
      </w:r>
      <w:r w:rsidR="008C1677" w:rsidRPr="00FF082F">
        <w:rPr>
          <w:sz w:val="20"/>
          <w:szCs w:val="20"/>
          <w:lang w:val="en-GB"/>
        </w:rPr>
        <w:t xml:space="preserve"> Limburg is expected to have 74.</w:t>
      </w:r>
      <w:r w:rsidR="240310F2" w:rsidRPr="00FF082F">
        <w:rPr>
          <w:sz w:val="20"/>
          <w:szCs w:val="20"/>
          <w:lang w:val="en-GB"/>
        </w:rPr>
        <w:t>000 fewer inh</w:t>
      </w:r>
      <w:r w:rsidR="008C1677" w:rsidRPr="00FF082F">
        <w:rPr>
          <w:sz w:val="20"/>
          <w:szCs w:val="20"/>
          <w:lang w:val="en-GB"/>
        </w:rPr>
        <w:t xml:space="preserve">abitants (-12%) in 2025 than in </w:t>
      </w:r>
      <w:r w:rsidR="240310F2" w:rsidRPr="00FF082F">
        <w:rPr>
          <w:sz w:val="20"/>
          <w:szCs w:val="20"/>
          <w:lang w:val="en-GB"/>
        </w:rPr>
        <w:t xml:space="preserve">2005 </w:t>
      </w:r>
      <w:r w:rsidR="00300AF3">
        <w:rPr>
          <w:sz w:val="20"/>
          <w:szCs w:val="20"/>
          <w:lang w:val="en-GB"/>
        </w:rPr>
        <w:fldChar w:fldCharType="begin" w:fldLock="1"/>
      </w:r>
      <w:r w:rsidR="00C15F70">
        <w:rPr>
          <w:sz w:val="20"/>
          <w:szCs w:val="20"/>
          <w:lang w:val="en-GB"/>
        </w:rPr>
        <w:instrText>ADDIN CSL_CITATION { "citationItems" : [ { "id" : "ITEM-1", "itemData" : { "author" : [ { "dropping-particle" : "", "family" : "RPB", "given" : "", "non-dropping-particle" : "", "parse-names" : false, "suffix" : "" } ], "id" : "ITEM-1", "issued" : { "date-parts" : [ [ "2006" ] ] }, "publisher-place" : "Rotterdam", "title" : "Krimp en ruimte. Bevolkingsafname, ruimtelijke gevolgen en beleid", "type" : "report" }, "uris" : [ "http://www.mendeley.com/documents/?uuid=e8c7cf4f-3d99-4292-9412-9990ec1146de" ] } ], "mendeley" : { "formattedCitation" : "(RPB 2006)", "plainTextFormattedCitation" : "(RPB 2006)", "previouslyFormattedCitation" : "(RPB 2006)" }, "properties" : { "noteIndex" : 0 }, "schema" : "https://github.com/citation-style-language/schema/raw/master/csl-citation.json" }</w:instrText>
      </w:r>
      <w:r w:rsidR="00300AF3">
        <w:rPr>
          <w:sz w:val="20"/>
          <w:szCs w:val="20"/>
          <w:lang w:val="en-GB"/>
        </w:rPr>
        <w:fldChar w:fldCharType="separate"/>
      </w:r>
      <w:r w:rsidR="00300AF3" w:rsidRPr="00300AF3">
        <w:rPr>
          <w:noProof/>
          <w:sz w:val="20"/>
          <w:szCs w:val="20"/>
          <w:lang w:val="en-GB"/>
        </w:rPr>
        <w:t>(RPB 2006)</w:t>
      </w:r>
      <w:r w:rsidR="00300AF3">
        <w:rPr>
          <w:sz w:val="20"/>
          <w:szCs w:val="20"/>
          <w:lang w:val="en-GB"/>
        </w:rPr>
        <w:fldChar w:fldCharType="end"/>
      </w:r>
      <w:r w:rsidR="240310F2" w:rsidRPr="00FF082F">
        <w:rPr>
          <w:sz w:val="20"/>
          <w:szCs w:val="20"/>
          <w:lang w:val="en-GB"/>
        </w:rPr>
        <w:t xml:space="preserve">. The largest absolute shrinkage </w:t>
      </w:r>
      <w:r w:rsidR="008B2E34" w:rsidRPr="00FF082F">
        <w:rPr>
          <w:sz w:val="20"/>
          <w:szCs w:val="20"/>
          <w:lang w:val="en-GB"/>
        </w:rPr>
        <w:t xml:space="preserve">is taking </w:t>
      </w:r>
      <w:r w:rsidR="240310F2" w:rsidRPr="00FF082F">
        <w:rPr>
          <w:sz w:val="20"/>
          <w:szCs w:val="20"/>
          <w:lang w:val="en-GB"/>
        </w:rPr>
        <w:t xml:space="preserve">place in the municipalities of Heerlen, Kerkrade and </w:t>
      </w:r>
      <w:proofErr w:type="spellStart"/>
      <w:r w:rsidR="240310F2" w:rsidRPr="00FF082F">
        <w:rPr>
          <w:sz w:val="20"/>
          <w:szCs w:val="20"/>
          <w:lang w:val="en-GB"/>
        </w:rPr>
        <w:t>Sittard-Geleen</w:t>
      </w:r>
      <w:proofErr w:type="spellEnd"/>
      <w:r w:rsidR="240310F2" w:rsidRPr="00FF082F">
        <w:rPr>
          <w:sz w:val="20"/>
          <w:szCs w:val="20"/>
          <w:lang w:val="en-GB"/>
        </w:rPr>
        <w:t xml:space="preserve"> </w:t>
      </w:r>
      <w:r w:rsidR="00C15F70">
        <w:rPr>
          <w:sz w:val="20"/>
          <w:szCs w:val="20"/>
          <w:lang w:val="en-GB"/>
        </w:rPr>
        <w:fldChar w:fldCharType="begin" w:fldLock="1"/>
      </w:r>
      <w:r w:rsidR="00C905BF">
        <w:rPr>
          <w:sz w:val="20"/>
          <w:szCs w:val="20"/>
          <w:lang w:val="en-GB"/>
        </w:rPr>
        <w:instrText>ADDIN CSL_CITATION { "citationItems" : [ { "id" : "ITEM-1", "itemData" : { "author" : [ { "dropping-particle" : "", "family" : "RPB", "given" : "", "non-dropping-particle" : "", "parse-names" : false, "suffix" : "" } ], "id" : "ITEM-1", "issued" : { "date-parts" : [ [ "2006" ] ] }, "publisher-place" : "Rotterdam", "title" : "Krimp en ruimte. Bevolkingsafname, ruimtelijke gevolgen en beleid", "type" : "report" }, "uris" : [ "http://www.mendeley.com/documents/?uuid=e8c7cf4f-3d99-4292-9412-9990ec1146de" ] }, { "id" : "ITEM-2", "itemData" : { "author" : [ { "dropping-particle" : "", "family" : "PBL", "given" : "", "non-dropping-particle" : "", "parse-names" : false, "suffix" : "" }, { "dropping-particle" : "", "family" : "CBS", "given" : "", "non-dropping-particle" : "", "parse-names" : false, "suffix" : "" } ], "id" : "ITEM-2", "issued" : { "date-parts" : [ [ "2010" ] ] }, "publisher-place" : "The Hague/ Bilthoven", "title" : "Regionale prognose 2009-2040: Vergrijzing en omslag van groei naar krimp", "type" : "report" }, "uris" : [ "http://www.mendeley.com/documents/?uuid=cd9c9c97-f85b-4400-b84a-7699faad987f" ] } ], "mendeley" : { "formattedCitation" : "(RPB 2006; PBL &amp; CBS 2010)", "plainTextFormattedCitation" : "(RPB 2006; PBL &amp; CBS 2010)", "previouslyFormattedCitation" : "(RPB 2006; PBL &amp; CBS 2010)" }, "properties" : { "noteIndex" : 0 }, "schema" : "https://github.com/citation-style-language/schema/raw/master/csl-citation.json" }</w:instrText>
      </w:r>
      <w:r w:rsidR="00C15F70">
        <w:rPr>
          <w:sz w:val="20"/>
          <w:szCs w:val="20"/>
          <w:lang w:val="en-GB"/>
        </w:rPr>
        <w:fldChar w:fldCharType="separate"/>
      </w:r>
      <w:r w:rsidR="00C905BF" w:rsidRPr="00C905BF">
        <w:rPr>
          <w:noProof/>
          <w:sz w:val="20"/>
          <w:szCs w:val="20"/>
          <w:lang w:val="en-GB"/>
        </w:rPr>
        <w:t>(RPB 2006; PBL &amp; CBS 2010)</w:t>
      </w:r>
      <w:r w:rsidR="00C15F70">
        <w:rPr>
          <w:sz w:val="20"/>
          <w:szCs w:val="20"/>
          <w:lang w:val="en-GB"/>
        </w:rPr>
        <w:fldChar w:fldCharType="end"/>
      </w:r>
      <w:r w:rsidR="240310F2" w:rsidRPr="00FF082F">
        <w:rPr>
          <w:sz w:val="20"/>
          <w:szCs w:val="20"/>
          <w:lang w:val="en-GB"/>
        </w:rPr>
        <w:t xml:space="preserve">. </w:t>
      </w:r>
    </w:p>
    <w:p w14:paraId="1E018211" w14:textId="77777777" w:rsidR="008C1677" w:rsidRDefault="008C1677" w:rsidP="00FF082F">
      <w:pPr>
        <w:pStyle w:val="NoSpacing"/>
        <w:jc w:val="both"/>
        <w:rPr>
          <w:sz w:val="20"/>
          <w:szCs w:val="20"/>
          <w:lang w:val="en-GB"/>
        </w:rPr>
      </w:pPr>
    </w:p>
    <w:p w14:paraId="1B6AA33B" w14:textId="77777777" w:rsidR="00611B75" w:rsidRPr="00FF082F" w:rsidRDefault="00611B75" w:rsidP="00FF082F">
      <w:pPr>
        <w:pStyle w:val="NoSpacing"/>
        <w:jc w:val="both"/>
        <w:rPr>
          <w:sz w:val="20"/>
          <w:szCs w:val="20"/>
          <w:lang w:val="en-GB"/>
        </w:rPr>
      </w:pPr>
    </w:p>
    <w:p w14:paraId="56CCD37F" w14:textId="1ABD2EB0" w:rsidR="105EB7B8" w:rsidRPr="00FF082F" w:rsidRDefault="00404C65" w:rsidP="00FF082F">
      <w:pPr>
        <w:pStyle w:val="NoSpacing"/>
        <w:jc w:val="both"/>
        <w:rPr>
          <w:sz w:val="20"/>
          <w:szCs w:val="20"/>
          <w:lang w:val="en-GB"/>
        </w:rPr>
      </w:pPr>
      <w:r w:rsidRPr="00FF082F">
        <w:rPr>
          <w:sz w:val="20"/>
          <w:szCs w:val="20"/>
          <w:lang w:val="en-GB"/>
        </w:rPr>
        <w:t xml:space="preserve">This shrinkage process has deep roots. </w:t>
      </w:r>
      <w:r w:rsidR="240310F2" w:rsidRPr="00FF082F">
        <w:rPr>
          <w:sz w:val="20"/>
          <w:szCs w:val="20"/>
          <w:lang w:val="en-GB"/>
        </w:rPr>
        <w:t xml:space="preserve">Since the closure and disappearance </w:t>
      </w:r>
      <w:r w:rsidR="00696E47" w:rsidRPr="00FF082F">
        <w:rPr>
          <w:sz w:val="20"/>
          <w:szCs w:val="20"/>
          <w:lang w:val="en-GB"/>
        </w:rPr>
        <w:t>of mining activities in 1970's,</w:t>
      </w:r>
      <w:r w:rsidR="240310F2" w:rsidRPr="00FF082F">
        <w:rPr>
          <w:sz w:val="20"/>
          <w:szCs w:val="20"/>
          <w:lang w:val="en-GB"/>
        </w:rPr>
        <w:t xml:space="preserve"> that shaped the development of this region for seventy years, cities like Kerkrade, are still facing social and economic problems. That resulted in: selective migration</w:t>
      </w:r>
      <w:r w:rsidR="105EB7B8" w:rsidRPr="00FF082F">
        <w:rPr>
          <w:rStyle w:val="FootnoteReference"/>
          <w:rFonts w:eastAsiaTheme="minorEastAsia"/>
          <w:sz w:val="20"/>
          <w:szCs w:val="20"/>
          <w:lang w:val="en-GB"/>
        </w:rPr>
        <w:footnoteReference w:id="1"/>
      </w:r>
      <w:r w:rsidR="00640ADE" w:rsidRPr="00FF082F">
        <w:rPr>
          <w:sz w:val="20"/>
          <w:szCs w:val="20"/>
          <w:lang w:val="en-GB"/>
        </w:rPr>
        <w:t xml:space="preserve"> and consequently in </w:t>
      </w:r>
      <w:r w:rsidR="240310F2" w:rsidRPr="00FF082F">
        <w:rPr>
          <w:sz w:val="20"/>
          <w:szCs w:val="20"/>
          <w:lang w:val="en-GB"/>
        </w:rPr>
        <w:t xml:space="preserve">population loss of </w:t>
      </w:r>
      <w:r w:rsidR="0048019A" w:rsidRPr="00FF082F">
        <w:rPr>
          <w:color w:val="000000" w:themeColor="text1"/>
          <w:sz w:val="20"/>
          <w:szCs w:val="20"/>
          <w:lang w:val="en-GB"/>
        </w:rPr>
        <w:t xml:space="preserve">12% </w:t>
      </w:r>
      <w:r w:rsidR="240310F2" w:rsidRPr="00FF082F">
        <w:rPr>
          <w:color w:val="000000" w:themeColor="text1"/>
          <w:sz w:val="20"/>
          <w:szCs w:val="20"/>
          <w:lang w:val="en-GB"/>
        </w:rPr>
        <w:t>by 2040, aging population and unemployment rate</w:t>
      </w:r>
      <w:r w:rsidR="000B2D92" w:rsidRPr="00FF082F">
        <w:rPr>
          <w:color w:val="000000" w:themeColor="text1"/>
          <w:sz w:val="20"/>
          <w:szCs w:val="20"/>
          <w:lang w:val="en-GB"/>
        </w:rPr>
        <w:t xml:space="preserve"> of</w:t>
      </w:r>
      <w:r w:rsidR="240310F2" w:rsidRPr="00FF082F">
        <w:rPr>
          <w:color w:val="000000" w:themeColor="text1"/>
          <w:sz w:val="20"/>
          <w:szCs w:val="20"/>
          <w:lang w:val="en-GB"/>
        </w:rPr>
        <w:t xml:space="preserve"> 11.4% in 2</w:t>
      </w:r>
      <w:r w:rsidR="000D436F" w:rsidRPr="00FF082F">
        <w:rPr>
          <w:color w:val="000000" w:themeColor="text1"/>
          <w:sz w:val="20"/>
          <w:szCs w:val="20"/>
          <w:lang w:val="en-GB"/>
        </w:rPr>
        <w:t>009 occurred</w:t>
      </w:r>
      <w:r w:rsidR="0056604B">
        <w:rPr>
          <w:color w:val="000000" w:themeColor="text1"/>
          <w:sz w:val="20"/>
          <w:szCs w:val="20"/>
          <w:lang w:val="en-GB"/>
        </w:rPr>
        <w:t xml:space="preserve"> </w:t>
      </w:r>
      <w:r w:rsidR="009C060E">
        <w:rPr>
          <w:color w:val="000000" w:themeColor="text1"/>
          <w:sz w:val="20"/>
          <w:szCs w:val="20"/>
          <w:lang w:val="en-GB"/>
        </w:rPr>
        <w:fldChar w:fldCharType="begin" w:fldLock="1"/>
      </w:r>
      <w:r w:rsidR="008E4CEB">
        <w:rPr>
          <w:color w:val="000000" w:themeColor="text1"/>
          <w:sz w:val="20"/>
          <w:szCs w:val="20"/>
          <w:lang w:val="en-GB"/>
        </w:rPr>
        <w:instrText>ADDIN CSL_CITATION { "citationItems" : [ { "id" : "ITEM-1", "itemData" : { "author" : [ { "dropping-particle" : "", "family" : "Municipality of Kerkrade", "given" : "", "non-dropping-particle" : "", "parse-names" : false, "suffix" : "" } ], "id" : "ITEM-1", "issued" : { "date-parts" : [ [ "2011" ] ] }, "number-of-pages" : "126", "publisher-place" : "Kerkrade", "title" : "Strategic Structure Agenda for Kerkrade", "type" : "report" }, "uris" : [ "http://www.mendeley.com/documents/?uuid=ab201c31-a434-4768-9f66-3f2437b2ef3f" ] } ], "mendeley" : { "formattedCitation" : "(Municipality of Kerkrade 2011)", "plainTextFormattedCitation" : "(Municipality of Kerkrade 2011)", "previouslyFormattedCitation" : "(Municipality of Kerkrade 2011)" }, "properties" : { "noteIndex" : 0 }, "schema" : "https://github.com/citation-style-language/schema/raw/master/csl-citation.json" }</w:instrText>
      </w:r>
      <w:r w:rsidR="009C060E">
        <w:rPr>
          <w:color w:val="000000" w:themeColor="text1"/>
          <w:sz w:val="20"/>
          <w:szCs w:val="20"/>
          <w:lang w:val="en-GB"/>
        </w:rPr>
        <w:fldChar w:fldCharType="separate"/>
      </w:r>
      <w:r w:rsidR="009C060E" w:rsidRPr="009C060E">
        <w:rPr>
          <w:noProof/>
          <w:color w:val="000000" w:themeColor="text1"/>
          <w:sz w:val="20"/>
          <w:szCs w:val="20"/>
          <w:lang w:val="en-GB"/>
        </w:rPr>
        <w:t>(Municipality of Kerkrade 2011)</w:t>
      </w:r>
      <w:r w:rsidR="009C060E">
        <w:rPr>
          <w:color w:val="000000" w:themeColor="text1"/>
          <w:sz w:val="20"/>
          <w:szCs w:val="20"/>
          <w:lang w:val="en-GB"/>
        </w:rPr>
        <w:fldChar w:fldCharType="end"/>
      </w:r>
      <w:r w:rsidR="240310F2" w:rsidRPr="00FF082F">
        <w:rPr>
          <w:color w:val="000000" w:themeColor="text1"/>
          <w:sz w:val="20"/>
          <w:szCs w:val="20"/>
          <w:lang w:val="en-GB"/>
        </w:rPr>
        <w:t xml:space="preserve">.  In the urban tissue this </w:t>
      </w:r>
      <w:r w:rsidR="240310F2" w:rsidRPr="00FF082F">
        <w:rPr>
          <w:sz w:val="20"/>
          <w:szCs w:val="20"/>
          <w:lang w:val="en-GB"/>
        </w:rPr>
        <w:t>negative demograph</w:t>
      </w:r>
      <w:r w:rsidR="00696E47" w:rsidRPr="00FF082F">
        <w:rPr>
          <w:sz w:val="20"/>
          <w:szCs w:val="20"/>
          <w:lang w:val="en-GB"/>
        </w:rPr>
        <w:t xml:space="preserve">ic trends reflected in 2010 in </w:t>
      </w:r>
      <w:r w:rsidR="240310F2" w:rsidRPr="00FF082F">
        <w:rPr>
          <w:sz w:val="20"/>
          <w:szCs w:val="20"/>
          <w:lang w:val="en-GB"/>
        </w:rPr>
        <w:t>housing surplus, which manifested itself as a vacancy rate of 6</w:t>
      </w:r>
      <w:r w:rsidR="00640ADE" w:rsidRPr="00FF082F">
        <w:rPr>
          <w:sz w:val="20"/>
          <w:szCs w:val="20"/>
          <w:lang w:val="en-GB"/>
        </w:rPr>
        <w:t xml:space="preserve"> </w:t>
      </w:r>
      <w:r w:rsidR="000B2D92" w:rsidRPr="00FF082F">
        <w:rPr>
          <w:sz w:val="20"/>
          <w:szCs w:val="20"/>
          <w:lang w:val="en-GB"/>
        </w:rPr>
        <w:t>%</w:t>
      </w:r>
      <w:r w:rsidR="009C060E">
        <w:rPr>
          <w:color w:val="000000" w:themeColor="text1"/>
          <w:sz w:val="20"/>
          <w:szCs w:val="20"/>
          <w:lang w:val="en-GB"/>
        </w:rPr>
        <w:t xml:space="preserve"> </w:t>
      </w:r>
      <w:r w:rsidR="009C060E">
        <w:rPr>
          <w:color w:val="000000" w:themeColor="text1"/>
          <w:sz w:val="20"/>
          <w:szCs w:val="20"/>
          <w:lang w:val="en-GB"/>
        </w:rPr>
        <w:fldChar w:fldCharType="begin" w:fldLock="1"/>
      </w:r>
      <w:r w:rsidR="008E4CEB">
        <w:rPr>
          <w:color w:val="000000" w:themeColor="text1"/>
          <w:sz w:val="20"/>
          <w:szCs w:val="20"/>
          <w:lang w:val="en-GB"/>
        </w:rPr>
        <w:instrText>ADDIN CSL_CITATION { "citationItems" : [ { "id" : "ITEM-1", "itemData" : { "author" : [ { "dropping-particle" : "", "family" : "Municipality of Kerkrade", "given" : "", "non-dropping-particle" : "", "parse-names" : false, "suffix" : "" } ], "id" : "ITEM-1", "issued" : { "date-parts" : [ [ "2011" ] ] }, "number-of-pages" : "126", "publisher-place" : "Kerkrade", "title" : "Strategic Structure Agenda for Kerkrade", "type" : "report" }, "uris" : [ "http://www.mendeley.com/documents/?uuid=ab201c31-a434-4768-9f66-3f2437b2ef3f" ] } ], "mendeley" : { "formattedCitation" : "(Municipality of Kerkrade 2011)", "plainTextFormattedCitation" : "(Municipality of Kerkrade 2011)", "previouslyFormattedCitation" : "(Municipality of Kerkrade 2011)" }, "properties" : { "noteIndex" : 0 }, "schema" : "https://github.com/citation-style-language/schema/raw/master/csl-citation.json" }</w:instrText>
      </w:r>
      <w:r w:rsidR="009C060E">
        <w:rPr>
          <w:color w:val="000000" w:themeColor="text1"/>
          <w:sz w:val="20"/>
          <w:szCs w:val="20"/>
          <w:lang w:val="en-GB"/>
        </w:rPr>
        <w:fldChar w:fldCharType="separate"/>
      </w:r>
      <w:r w:rsidR="009C060E" w:rsidRPr="009C060E">
        <w:rPr>
          <w:noProof/>
          <w:color w:val="000000" w:themeColor="text1"/>
          <w:sz w:val="20"/>
          <w:szCs w:val="20"/>
          <w:lang w:val="en-GB"/>
        </w:rPr>
        <w:t>(Municipality of Kerkrade 2011)</w:t>
      </w:r>
      <w:r w:rsidR="009C060E">
        <w:rPr>
          <w:color w:val="000000" w:themeColor="text1"/>
          <w:sz w:val="20"/>
          <w:szCs w:val="20"/>
          <w:lang w:val="en-GB"/>
        </w:rPr>
        <w:fldChar w:fldCharType="end"/>
      </w:r>
      <w:r w:rsidR="009C060E">
        <w:rPr>
          <w:color w:val="000000" w:themeColor="text1"/>
          <w:sz w:val="20"/>
          <w:szCs w:val="20"/>
          <w:lang w:val="en-GB"/>
        </w:rPr>
        <w:t xml:space="preserve">, </w:t>
      </w:r>
      <w:r w:rsidR="240310F2" w:rsidRPr="00FF082F">
        <w:rPr>
          <w:sz w:val="20"/>
          <w:szCs w:val="20"/>
          <w:lang w:val="en-GB"/>
        </w:rPr>
        <w:t xml:space="preserve">empty street an public spaces, </w:t>
      </w:r>
      <w:r w:rsidR="00B8034D" w:rsidRPr="00FF082F">
        <w:rPr>
          <w:sz w:val="20"/>
          <w:szCs w:val="20"/>
          <w:lang w:val="en-GB"/>
        </w:rPr>
        <w:t>out-dated</w:t>
      </w:r>
      <w:r w:rsidR="240310F2" w:rsidRPr="00FF082F">
        <w:rPr>
          <w:sz w:val="20"/>
          <w:szCs w:val="20"/>
          <w:lang w:val="en-GB"/>
        </w:rPr>
        <w:t xml:space="preserve"> hou</w:t>
      </w:r>
      <w:r w:rsidR="00EE7075" w:rsidRPr="00FF082F">
        <w:rPr>
          <w:sz w:val="20"/>
          <w:szCs w:val="20"/>
          <w:lang w:val="en-GB"/>
        </w:rPr>
        <w:t xml:space="preserve">se stocks and infrastructures, </w:t>
      </w:r>
      <w:r w:rsidR="240310F2" w:rsidRPr="00FF082F">
        <w:rPr>
          <w:sz w:val="20"/>
          <w:szCs w:val="20"/>
          <w:lang w:val="en-GB"/>
        </w:rPr>
        <w:t xml:space="preserve">closure of public facilities and amenities due to the high </w:t>
      </w:r>
      <w:r w:rsidR="30E190B7" w:rsidRPr="00FF082F">
        <w:rPr>
          <w:sz w:val="20"/>
          <w:szCs w:val="20"/>
          <w:lang w:val="en-GB"/>
        </w:rPr>
        <w:t>maintenance</w:t>
      </w:r>
      <w:r w:rsidR="240310F2" w:rsidRPr="00FF082F">
        <w:rPr>
          <w:sz w:val="20"/>
          <w:szCs w:val="20"/>
          <w:lang w:val="en-GB"/>
        </w:rPr>
        <w:t xml:space="preserve"> costs  </w:t>
      </w:r>
      <w:r w:rsidR="30E190B7" w:rsidRPr="00FF082F">
        <w:rPr>
          <w:sz w:val="20"/>
          <w:szCs w:val="20"/>
          <w:lang w:val="en-GB"/>
        </w:rPr>
        <w:t>(</w:t>
      </w:r>
      <w:proofErr w:type="spellStart"/>
      <w:r w:rsidR="30E190B7" w:rsidRPr="00FF082F">
        <w:rPr>
          <w:sz w:val="20"/>
          <w:szCs w:val="20"/>
          <w:lang w:val="en-GB"/>
        </w:rPr>
        <w:t>Elzerman</w:t>
      </w:r>
      <w:proofErr w:type="spellEnd"/>
      <w:r w:rsidR="30E190B7" w:rsidRPr="00FF082F">
        <w:rPr>
          <w:sz w:val="20"/>
          <w:szCs w:val="20"/>
          <w:lang w:val="en-GB"/>
        </w:rPr>
        <w:t xml:space="preserve"> and </w:t>
      </w:r>
      <w:proofErr w:type="spellStart"/>
      <w:r w:rsidR="30E190B7" w:rsidRPr="00FF082F">
        <w:rPr>
          <w:sz w:val="20"/>
          <w:szCs w:val="20"/>
          <w:lang w:val="en-GB"/>
        </w:rPr>
        <w:t>Bontje</w:t>
      </w:r>
      <w:proofErr w:type="spellEnd"/>
      <w:r w:rsidR="30E190B7" w:rsidRPr="00FF082F">
        <w:rPr>
          <w:sz w:val="20"/>
          <w:szCs w:val="20"/>
          <w:lang w:val="en-GB"/>
        </w:rPr>
        <w:t xml:space="preserve"> 2015).</w:t>
      </w:r>
    </w:p>
    <w:p w14:paraId="4FFFA8F4" w14:textId="77777777" w:rsidR="008C1677" w:rsidRPr="00FF082F" w:rsidRDefault="008C1677" w:rsidP="00FF082F">
      <w:pPr>
        <w:pStyle w:val="NoSpacing"/>
        <w:jc w:val="both"/>
        <w:rPr>
          <w:sz w:val="20"/>
          <w:szCs w:val="20"/>
          <w:lang w:val="en-GB"/>
        </w:rPr>
      </w:pPr>
    </w:p>
    <w:p w14:paraId="7D340B9D" w14:textId="19BCCD84" w:rsidR="00D3223F" w:rsidRPr="00FF082F" w:rsidRDefault="30E190B7" w:rsidP="00FF082F">
      <w:pPr>
        <w:pStyle w:val="NoSpacing"/>
        <w:jc w:val="both"/>
        <w:rPr>
          <w:rFonts w:eastAsia="TimesNewRomanPSMT" w:cs="TimesNewRomanPSMT"/>
          <w:sz w:val="20"/>
          <w:szCs w:val="20"/>
          <w:lang w:val="en-GB"/>
        </w:rPr>
      </w:pPr>
      <w:r w:rsidRPr="00FF082F">
        <w:rPr>
          <w:rFonts w:eastAsia="TimesNewRomanPSMT" w:cs="TimesNewRomanPSMT"/>
          <w:sz w:val="20"/>
          <w:szCs w:val="20"/>
          <w:lang w:val="en-GB"/>
        </w:rPr>
        <w:t xml:space="preserve">In Limburg, </w:t>
      </w:r>
      <w:r w:rsidR="00A740B1" w:rsidRPr="00FF082F">
        <w:rPr>
          <w:rFonts w:eastAsia="TimesNewRomanPSMT" w:cs="TimesNewRomanPSMT"/>
          <w:sz w:val="20"/>
          <w:szCs w:val="20"/>
          <w:lang w:val="en-GB"/>
        </w:rPr>
        <w:t xml:space="preserve">the demographic transformation </w:t>
      </w:r>
      <w:r w:rsidR="000B2D92" w:rsidRPr="00FF082F">
        <w:rPr>
          <w:rFonts w:eastAsia="TimesNewRomanPSMT" w:cs="TimesNewRomanPSMT"/>
          <w:sz w:val="20"/>
          <w:szCs w:val="20"/>
          <w:lang w:val="en-GB"/>
        </w:rPr>
        <w:t xml:space="preserve">and spatial processes </w:t>
      </w:r>
      <w:r w:rsidR="00F56B51" w:rsidRPr="00FF082F">
        <w:rPr>
          <w:rFonts w:eastAsia="TimesNewRomanPSMT" w:cs="TimesNewRomanPSMT"/>
          <w:sz w:val="20"/>
          <w:szCs w:val="20"/>
          <w:lang w:val="en-GB"/>
        </w:rPr>
        <w:t>are</w:t>
      </w:r>
      <w:r w:rsidR="00A740B1" w:rsidRPr="00FF082F">
        <w:rPr>
          <w:rFonts w:eastAsia="TimesNewRomanPSMT" w:cs="TimesNewRomanPSMT"/>
          <w:sz w:val="20"/>
          <w:szCs w:val="20"/>
          <w:lang w:val="en-GB"/>
        </w:rPr>
        <w:t xml:space="preserve"> reflected also in the social dynamics of the region</w:t>
      </w:r>
      <w:r w:rsidR="00835D42" w:rsidRPr="00FF082F">
        <w:rPr>
          <w:rFonts w:eastAsia="TimesNewRomanPSMT" w:cs="TimesNewRomanPSMT"/>
          <w:sz w:val="20"/>
          <w:szCs w:val="20"/>
          <w:lang w:val="en-GB"/>
        </w:rPr>
        <w:t>.</w:t>
      </w:r>
      <w:r w:rsidRPr="00FF082F">
        <w:rPr>
          <w:rFonts w:eastAsia="TimesNewRomanPSMT" w:cs="TimesNewRomanPSMT"/>
          <w:sz w:val="20"/>
          <w:szCs w:val="20"/>
          <w:lang w:val="en-GB"/>
        </w:rPr>
        <w:t xml:space="preserve"> Social cohesion is under stress, identity, sense of community are decreased. </w:t>
      </w:r>
      <w:r w:rsidR="00835D42" w:rsidRPr="00FF082F">
        <w:rPr>
          <w:color w:val="2A2E2C"/>
          <w:sz w:val="20"/>
          <w:szCs w:val="20"/>
          <w:lang w:val="en-GB"/>
        </w:rPr>
        <w:t xml:space="preserve">That consequently is </w:t>
      </w:r>
      <w:r w:rsidR="00BF4A5F" w:rsidRPr="00FF082F">
        <w:rPr>
          <w:color w:val="2A2E2C"/>
          <w:sz w:val="20"/>
          <w:szCs w:val="20"/>
          <w:lang w:val="en-GB"/>
        </w:rPr>
        <w:t>manifested in em</w:t>
      </w:r>
      <w:r w:rsidR="00F56B51" w:rsidRPr="00FF082F">
        <w:rPr>
          <w:color w:val="2A2E2C"/>
          <w:sz w:val="20"/>
          <w:szCs w:val="20"/>
          <w:lang w:val="en-GB"/>
        </w:rPr>
        <w:t xml:space="preserve">pty streets, empty squares, underused </w:t>
      </w:r>
      <w:r w:rsidR="00BF4A5F" w:rsidRPr="00FF082F">
        <w:rPr>
          <w:color w:val="2A2E2C"/>
          <w:sz w:val="20"/>
          <w:szCs w:val="20"/>
          <w:lang w:val="en-GB"/>
        </w:rPr>
        <w:t xml:space="preserve">parks and </w:t>
      </w:r>
      <w:r w:rsidR="00696E47" w:rsidRPr="00FF082F">
        <w:rPr>
          <w:color w:val="2A2E2C"/>
          <w:sz w:val="20"/>
          <w:szCs w:val="20"/>
          <w:lang w:val="en-GB"/>
        </w:rPr>
        <w:t xml:space="preserve">playgrounds, </w:t>
      </w:r>
      <w:r w:rsidR="0059316B" w:rsidRPr="00FF082F">
        <w:rPr>
          <w:color w:val="2A2E2C"/>
          <w:sz w:val="20"/>
          <w:szCs w:val="20"/>
          <w:lang w:val="en-GB"/>
        </w:rPr>
        <w:t>vacant buildings</w:t>
      </w:r>
      <w:r w:rsidR="00285FAC" w:rsidRPr="00FF082F">
        <w:rPr>
          <w:color w:val="2A2E2C"/>
          <w:sz w:val="20"/>
          <w:szCs w:val="20"/>
          <w:lang w:val="en-GB"/>
        </w:rPr>
        <w:t xml:space="preserve">. The simultaneous presence of this type of spaces, here defined as </w:t>
      </w:r>
      <w:r w:rsidR="00372451" w:rsidRPr="00FF082F">
        <w:rPr>
          <w:color w:val="2A2E2C"/>
          <w:sz w:val="20"/>
          <w:szCs w:val="20"/>
          <w:lang w:val="en-GB"/>
        </w:rPr>
        <w:t xml:space="preserve">unused and </w:t>
      </w:r>
      <w:r w:rsidR="00285FAC" w:rsidRPr="00FF082F">
        <w:rPr>
          <w:color w:val="2A2E2C"/>
          <w:sz w:val="20"/>
          <w:szCs w:val="20"/>
          <w:lang w:val="en-GB"/>
        </w:rPr>
        <w:t>underused public spaces, undermines</w:t>
      </w:r>
      <w:r w:rsidRPr="00FF082F">
        <w:rPr>
          <w:color w:val="2A2E2C"/>
          <w:sz w:val="20"/>
          <w:szCs w:val="20"/>
          <w:lang w:val="en-GB"/>
        </w:rPr>
        <w:t xml:space="preserve"> social inclusion due to privatisation, reducing accessibility and generating fear and insecurity</w:t>
      </w:r>
      <w:r w:rsidR="00285FAC" w:rsidRPr="00FF082F">
        <w:rPr>
          <w:color w:val="2A2E2C"/>
          <w:sz w:val="20"/>
          <w:szCs w:val="20"/>
          <w:lang w:val="en-GB"/>
        </w:rPr>
        <w:t xml:space="preserve"> </w:t>
      </w:r>
      <w:r w:rsidR="008E4CEB">
        <w:rPr>
          <w:color w:val="2A2E2C"/>
          <w:sz w:val="20"/>
          <w:szCs w:val="20"/>
          <w:lang w:val="en-GB"/>
        </w:rPr>
        <w:fldChar w:fldCharType="begin" w:fldLock="1"/>
      </w:r>
      <w:r w:rsidR="00121DB9">
        <w:rPr>
          <w:color w:val="2A2E2C"/>
          <w:sz w:val="20"/>
          <w:szCs w:val="20"/>
          <w:lang w:val="en-GB"/>
        </w:rPr>
        <w:instrText>ADDIN CSL_CITATION { "citationItems" : [ { "id" : "ITEM-1", "itemData" : { "ISBN" : "067974195X", "abstract" : "Vintage Books ed. Originally published: New York : Random House, [1961]. Includes index. Penetrating analysis of the functions and organization of city neighborhoods, the forces of deterioration and regeneration, and the necessary planning innovations. The peculiar nature of cities. The uses of sidewalks : safety -- The uses of sidewalks : contact -- The uses of sidewalks : assimilating children -- The uses of neighborhood parks -- The uses of city neighborhoods -- The conditions for city diversity. The generators of diversity -- The need for primary mixed uses -- The need for small blocks -- The need for aged buildings -- The need for concentration -- Some myths about diversity. Forces of decline and regeneration. The self-destruction of diversity -- The curse of border vacuums -- Unslumming and slumming -- Gradual money and cataclysmic money -- Different tactics. Subsidizing dwellings -- Erosion of cities or attrition of automobiles -- Visual order : its limitations and possibilities -- Salvaging projects -- Governing and planning districts -- The kind of problem a city is.", "author" : [ { "dropping-particle" : "", "family" : "Jacobs", "given" : "Jane", "non-dropping-particle" : "", "parse-names" : false, "suffix" : "" } ], "id" : "ITEM-1", "issued" : { "date-parts" : [ [ "1992" ] ] }, "number-of-pages" : "458", "publisher" : "Vintage Books", "title" : "The death and life of great American cities", "type" : "book" }, "uris" : [ "http://www.mendeley.com/documents/?uuid=204462ae-424d-3c32-b5c2-89bfee1c67b0" ] } ], "mendeley" : { "formattedCitation" : "(Jacobs 1992)", "plainTextFormattedCitation" : "(Jacobs 1992)", "previouslyFormattedCitation" : "(Jacobs 1992)" }, "properties" : { "noteIndex" : 0 }, "schema" : "https://github.com/citation-style-language/schema/raw/master/csl-citation.json" }</w:instrText>
      </w:r>
      <w:r w:rsidR="008E4CEB">
        <w:rPr>
          <w:color w:val="2A2E2C"/>
          <w:sz w:val="20"/>
          <w:szCs w:val="20"/>
          <w:lang w:val="en-GB"/>
        </w:rPr>
        <w:fldChar w:fldCharType="separate"/>
      </w:r>
      <w:r w:rsidR="008E4CEB" w:rsidRPr="008E4CEB">
        <w:rPr>
          <w:noProof/>
          <w:color w:val="2A2E2C"/>
          <w:sz w:val="20"/>
          <w:szCs w:val="20"/>
          <w:lang w:val="en-GB"/>
        </w:rPr>
        <w:t>(Jacobs 1992)</w:t>
      </w:r>
      <w:r w:rsidR="008E4CEB">
        <w:rPr>
          <w:color w:val="2A2E2C"/>
          <w:sz w:val="20"/>
          <w:szCs w:val="20"/>
          <w:lang w:val="en-GB"/>
        </w:rPr>
        <w:fldChar w:fldCharType="end"/>
      </w:r>
      <w:r w:rsidRPr="00FF082F">
        <w:rPr>
          <w:color w:val="2A2E2C"/>
          <w:sz w:val="20"/>
          <w:szCs w:val="20"/>
          <w:lang w:val="en-GB"/>
        </w:rPr>
        <w:t xml:space="preserve">. </w:t>
      </w:r>
      <w:r w:rsidR="000A6805" w:rsidRPr="00FF082F">
        <w:rPr>
          <w:rFonts w:eastAsia="TimesNewRomanPSMT" w:cs="TimesNewRomanPSMT"/>
          <w:sz w:val="20"/>
          <w:szCs w:val="20"/>
          <w:lang w:val="en-GB"/>
        </w:rPr>
        <w:t>In Limburg the demographic transformation</w:t>
      </w:r>
      <w:r w:rsidRPr="00FF082F">
        <w:rPr>
          <w:rFonts w:eastAsia="TimesNewRomanPSMT" w:cs="TimesNewRomanPSMT"/>
          <w:sz w:val="20"/>
          <w:szCs w:val="20"/>
          <w:lang w:val="en-GB"/>
        </w:rPr>
        <w:t xml:space="preserve"> is both the cause and the effect of a fluctuating number of </w:t>
      </w:r>
      <w:r w:rsidR="008E4CEB">
        <w:rPr>
          <w:rFonts w:eastAsia="TimesNewRomanPSMT" w:cs="TimesNewRomanPSMT"/>
          <w:sz w:val="20"/>
          <w:szCs w:val="20"/>
          <w:lang w:val="en-GB"/>
        </w:rPr>
        <w:t>inhabitants</w:t>
      </w:r>
      <w:r w:rsidRPr="00FF082F">
        <w:rPr>
          <w:rFonts w:eastAsia="TimesNewRomanPSMT" w:cs="TimesNewRomanPSMT"/>
          <w:sz w:val="20"/>
          <w:szCs w:val="20"/>
          <w:lang w:val="en-GB"/>
        </w:rPr>
        <w:t xml:space="preserve">. Demographic changes (aging and migration) and the development of people working outside their community has resulted in a decrease of interaction between people within the city and especially </w:t>
      </w:r>
      <w:r w:rsidR="00F56B51" w:rsidRPr="00FF082F">
        <w:rPr>
          <w:rFonts w:eastAsia="TimesNewRomanPSMT" w:cs="TimesNewRomanPSMT"/>
          <w:sz w:val="20"/>
          <w:szCs w:val="20"/>
          <w:lang w:val="en-GB"/>
        </w:rPr>
        <w:t xml:space="preserve">in public spaces, </w:t>
      </w:r>
      <w:r w:rsidR="00F4157F" w:rsidRPr="00FF082F">
        <w:rPr>
          <w:rFonts w:eastAsia="TimesNewRomanPSMT" w:cs="TimesNewRomanPSMT"/>
          <w:sz w:val="20"/>
          <w:szCs w:val="20"/>
          <w:lang w:val="en-GB"/>
        </w:rPr>
        <w:t xml:space="preserve">like squares streets and </w:t>
      </w:r>
      <w:r w:rsidRPr="00FF082F">
        <w:rPr>
          <w:rFonts w:eastAsia="TimesNewRomanPSMT" w:cs="TimesNewRomanPSMT"/>
          <w:sz w:val="20"/>
          <w:szCs w:val="20"/>
          <w:lang w:val="en-GB"/>
        </w:rPr>
        <w:t xml:space="preserve">playgrounds </w:t>
      </w:r>
      <w:r w:rsidR="00121DB9">
        <w:rPr>
          <w:rFonts w:eastAsia="TimesNewRomanPSMT" w:cs="TimesNewRomanPSMT"/>
          <w:sz w:val="20"/>
          <w:szCs w:val="20"/>
          <w:lang w:val="en-GB"/>
        </w:rPr>
        <w:fldChar w:fldCharType="begin" w:fldLock="1"/>
      </w:r>
      <w:r w:rsidR="00C905BF">
        <w:rPr>
          <w:rFonts w:eastAsia="TimesNewRomanPSMT" w:cs="TimesNewRomanPSMT"/>
          <w:sz w:val="20"/>
          <w:szCs w:val="20"/>
          <w:lang w:val="en-GB"/>
        </w:rPr>
        <w:instrText>ADDIN CSL_CITATION { "citationItems" : [ { "id" : "ITEM-1", "itemData" : { "author" : [ { "dropping-particle" : "", "family" : "Vermeij", "given" : "Lotte", "non-dropping-particle" : "", "parse-names" : false, "suffix" : "" }, { "dropping-particle" : "", "family" : "Steenbekkers", "given" : "i.a.w. Anja", "non-dropping-particle" : "", "parse-names" : false, "suffix" : "" } ], "id" : "ITEM-1", "issued" : { "date-parts" : [ [ "2015" ] ] }, "number-of-pages" : "145", "publisher-place" : "Den Hague", "title" : "Dichtbij huis.The changing meaning of neighbourhoods and villages Background", "type" : "report" }, "uris" : [ "http://www.mendeley.com/documents/?uuid=93da8533-b4f5-4e42-b05b-0704cc16936d" ] } ], "mendeley" : { "formattedCitation" : "(Vermeij &amp; Steenbekkers 2015)", "plainTextFormattedCitation" : "(Vermeij &amp; Steenbekkers 2015)", "previouslyFormattedCitation" : "(Vermeij &amp; Steenbekkers 2015)" }, "properties" : { "noteIndex" : 0 }, "schema" : "https://github.com/citation-style-language/schema/raw/master/csl-citation.json" }</w:instrText>
      </w:r>
      <w:r w:rsidR="00121DB9">
        <w:rPr>
          <w:rFonts w:eastAsia="TimesNewRomanPSMT" w:cs="TimesNewRomanPSMT"/>
          <w:sz w:val="20"/>
          <w:szCs w:val="20"/>
          <w:lang w:val="en-GB"/>
        </w:rPr>
        <w:fldChar w:fldCharType="separate"/>
      </w:r>
      <w:r w:rsidR="00C905BF" w:rsidRPr="00C905BF">
        <w:rPr>
          <w:rFonts w:eastAsia="TimesNewRomanPSMT" w:cs="TimesNewRomanPSMT"/>
          <w:noProof/>
          <w:sz w:val="20"/>
          <w:szCs w:val="20"/>
          <w:lang w:val="en-GB"/>
        </w:rPr>
        <w:t>(Vermeij &amp; Steenbekkers 2015)</w:t>
      </w:r>
      <w:r w:rsidR="00121DB9">
        <w:rPr>
          <w:rFonts w:eastAsia="TimesNewRomanPSMT" w:cs="TimesNewRomanPSMT"/>
          <w:sz w:val="20"/>
          <w:szCs w:val="20"/>
          <w:lang w:val="en-GB"/>
        </w:rPr>
        <w:fldChar w:fldCharType="end"/>
      </w:r>
      <w:r w:rsidRPr="00FF082F">
        <w:rPr>
          <w:rFonts w:eastAsia="TimesNewRomanPSMT" w:cs="TimesNewRomanPSMT"/>
          <w:sz w:val="20"/>
          <w:szCs w:val="20"/>
          <w:lang w:val="en-GB"/>
        </w:rPr>
        <w:t xml:space="preserve">. </w:t>
      </w:r>
      <w:r w:rsidR="00AF7B7D" w:rsidRPr="00FF082F">
        <w:rPr>
          <w:rFonts w:eastAsia="TimesNewRomanPSMT" w:cs="TimesNewRomanPSMT"/>
          <w:sz w:val="20"/>
          <w:szCs w:val="20"/>
          <w:lang w:val="en-GB"/>
        </w:rPr>
        <w:t>For instance, t</w:t>
      </w:r>
      <w:r w:rsidRPr="00FF082F">
        <w:rPr>
          <w:rFonts w:eastAsia="TimesNewRomanPSMT" w:cs="TimesNewRomanPSMT"/>
          <w:sz w:val="20"/>
          <w:szCs w:val="20"/>
          <w:lang w:val="en-GB"/>
        </w:rPr>
        <w:t xml:space="preserve">he study in 43 deprived Dutch </w:t>
      </w:r>
      <w:r w:rsidR="00940F9D" w:rsidRPr="00FF082F">
        <w:rPr>
          <w:rFonts w:eastAsia="TimesNewRomanPSMT" w:cs="TimesNewRomanPSMT"/>
          <w:sz w:val="20"/>
          <w:szCs w:val="20"/>
          <w:lang w:val="en-GB"/>
        </w:rPr>
        <w:t>neighbourhoods</w:t>
      </w:r>
      <w:r w:rsidR="00CA685F">
        <w:rPr>
          <w:rFonts w:eastAsia="TimesNewRomanPSMT" w:cs="TimesNewRomanPSMT"/>
          <w:sz w:val="20"/>
          <w:szCs w:val="20"/>
          <w:lang w:val="en-GB"/>
        </w:rPr>
        <w:t xml:space="preserve"> by Van </w:t>
      </w:r>
      <w:proofErr w:type="spellStart"/>
      <w:r w:rsidR="00CA685F">
        <w:rPr>
          <w:rFonts w:eastAsia="TimesNewRomanPSMT" w:cs="TimesNewRomanPSMT"/>
          <w:sz w:val="20"/>
          <w:szCs w:val="20"/>
          <w:lang w:val="en-GB"/>
        </w:rPr>
        <w:t>Nes</w:t>
      </w:r>
      <w:proofErr w:type="spellEnd"/>
      <w:r w:rsidR="00CA685F">
        <w:rPr>
          <w:rFonts w:eastAsia="TimesNewRomanPSMT" w:cs="TimesNewRomanPSMT"/>
          <w:sz w:val="20"/>
          <w:szCs w:val="20"/>
          <w:lang w:val="en-GB"/>
        </w:rPr>
        <w:t xml:space="preserve">, &amp; </w:t>
      </w:r>
      <w:proofErr w:type="spellStart"/>
      <w:r w:rsidR="00CA685F">
        <w:rPr>
          <w:rFonts w:eastAsia="TimesNewRomanPSMT" w:cs="TimesNewRomanPSMT"/>
          <w:sz w:val="20"/>
          <w:szCs w:val="20"/>
          <w:lang w:val="en-GB"/>
        </w:rPr>
        <w:t>López</w:t>
      </w:r>
      <w:proofErr w:type="spellEnd"/>
      <w:r w:rsidR="00CA685F">
        <w:rPr>
          <w:rFonts w:eastAsia="TimesNewRomanPSMT" w:cs="TimesNewRomanPSMT"/>
          <w:sz w:val="20"/>
          <w:szCs w:val="20"/>
          <w:lang w:val="en-GB"/>
        </w:rPr>
        <w:t xml:space="preserve"> </w:t>
      </w:r>
      <w:r w:rsidR="00CA685F">
        <w:rPr>
          <w:rFonts w:eastAsia="TimesNewRomanPSMT" w:cs="TimesNewRomanPSMT"/>
          <w:sz w:val="20"/>
          <w:szCs w:val="20"/>
          <w:lang w:val="en-GB"/>
        </w:rPr>
        <w:fldChar w:fldCharType="begin" w:fldLock="1"/>
      </w:r>
      <w:r w:rsidR="00650AE8">
        <w:rPr>
          <w:rFonts w:eastAsia="TimesNewRomanPSMT" w:cs="TimesNewRomanPSMT"/>
          <w:sz w:val="20"/>
          <w:szCs w:val="20"/>
          <w:lang w:val="en-GB"/>
        </w:rPr>
        <w:instrText>ADDIN CSL_CITATION { "citationItems" : [ { "id" : "ITEM-1", "itemData" : { "DOI" : "10.7480/rius.4.853", "ISSN" : "1875-0192", "abstract" : "This contribution describes the tool Social Safe Urban Design (SSUD), seen together with socio-spatial and linguistic challenges when applying space syntax in the regenerating of problem urban areas. The Space Syntax jargon is technical and needs to be translated into a language understandable and acceptable to stakeholders who are responsible for the implementation of improvement strategies acceptable for the users of a neighbourhood. Moreover, the degree of public-private interface between buildings and streets needs to be incorporated in the Space Syntax analyses. As it turns out from spatial analyses and crime registrations, there is a correlation between crime and anti-social behaviour and the spatial layout of built environments in the investigated eight pilot cases. Simultaneously, there is also a challenge to come up with locally and globally functioning spatial solutions for reducing opportunities for crime and anti-social behaviour for the neighbourhoods. Proposed solutions for three of these neighbourhoods are presented in this contribution.", "author" : [ { "dropping-particle" : "Van", "family" : "Nes", "given" : "Akkelies", "non-dropping-particle" : "", "parse-names" : false, "suffix" : "" }, { "dropping-particle" : "", "family" : "L\u00f3pez", "given" : "Manuel", "non-dropping-particle" : "", "parse-names" : false, "suffix" : "" }, { "dropping-particle" : "", "family" : "Bonth", "given" : "Laura", "non-dropping-particle" : "De", "parse-names" : false, "suffix" : "" }, { "dropping-particle" : "", "family" : "Verhagen", "given" : "Dirk", "non-dropping-particle" : "", "parse-names" : false, "suffix" : "" }, { "dropping-particle" : "", "family" : "Waaijer", "given" : "Simone", "non-dropping-particle" : "", "parse-names" : false, "suffix" : "" }, { "dropping-particle" : "", "family" : "Waaijer", "given" : "Simone", "non-dropping-particle" : "", "parse-names" : false, "suffix" : "" } ], "container-title" : "Research in Urbanism Series", "id" : "ITEM-1", "issue" : "1", "issued" : { "date-parts" : [ [ "2016", "1", "1" ] ] }, "page" : "139-156", "title" : "Spatial tools for diagnosing the degree of safety and liveability, and to regenerate urban areas in the Netherlands", "type" : "article-journal", "volume" : "4" }, "uris" : [ "http://www.mendeley.com/documents/?uuid=ab09040e-9b1f-3a2c-80a0-bd36049fed6b" ] } ], "mendeley" : { "formattedCitation" : "(Nes et al. 2016)", "manualFormatting" : "(2016)", "plainTextFormattedCitation" : "(Nes et al. 2016)", "previouslyFormattedCitation" : "(Nes et al. 2016)" }, "properties" : { "noteIndex" : 0 }, "schema" : "https://github.com/citation-style-language/schema/raw/master/csl-citation.json" }</w:instrText>
      </w:r>
      <w:r w:rsidR="00CA685F">
        <w:rPr>
          <w:rFonts w:eastAsia="TimesNewRomanPSMT" w:cs="TimesNewRomanPSMT"/>
          <w:sz w:val="20"/>
          <w:szCs w:val="20"/>
          <w:lang w:val="en-GB"/>
        </w:rPr>
        <w:fldChar w:fldCharType="separate"/>
      </w:r>
      <w:r w:rsidR="00CA685F" w:rsidRPr="00CA685F">
        <w:rPr>
          <w:rFonts w:eastAsia="TimesNewRomanPSMT" w:cs="TimesNewRomanPSMT"/>
          <w:noProof/>
          <w:sz w:val="20"/>
          <w:szCs w:val="20"/>
          <w:lang w:val="en-GB"/>
        </w:rPr>
        <w:t>(2016)</w:t>
      </w:r>
      <w:r w:rsidR="00CA685F">
        <w:rPr>
          <w:rFonts w:eastAsia="TimesNewRomanPSMT" w:cs="TimesNewRomanPSMT"/>
          <w:sz w:val="20"/>
          <w:szCs w:val="20"/>
          <w:lang w:val="en-GB"/>
        </w:rPr>
        <w:fldChar w:fldCharType="end"/>
      </w:r>
      <w:r w:rsidRPr="00FF082F">
        <w:rPr>
          <w:rFonts w:eastAsia="TimesNewRomanPSMT" w:cs="TimesNewRomanPSMT"/>
          <w:sz w:val="20"/>
          <w:szCs w:val="20"/>
          <w:lang w:val="en-GB"/>
        </w:rPr>
        <w:t xml:space="preserve"> highlights</w:t>
      </w:r>
      <w:r w:rsidR="00F56B51" w:rsidRPr="00FF082F">
        <w:rPr>
          <w:rFonts w:eastAsia="TimesNewRomanPSMT" w:cs="TimesNewRomanPSMT"/>
          <w:sz w:val="20"/>
          <w:szCs w:val="20"/>
          <w:lang w:val="en-GB"/>
        </w:rPr>
        <w:t xml:space="preserve"> that in Limburg </w:t>
      </w:r>
      <w:r w:rsidRPr="00FF082F">
        <w:rPr>
          <w:rFonts w:eastAsia="TimesNewRomanPSMT" w:cs="TimesNewRomanPSMT"/>
          <w:sz w:val="20"/>
          <w:szCs w:val="20"/>
          <w:lang w:val="en-GB"/>
        </w:rPr>
        <w:t>the</w:t>
      </w:r>
      <w:r w:rsidR="00F56B51" w:rsidRPr="00FF082F">
        <w:rPr>
          <w:rFonts w:eastAsia="TimesNewRomanPSMT" w:cs="TimesNewRomanPSMT"/>
          <w:sz w:val="20"/>
          <w:szCs w:val="20"/>
          <w:lang w:val="en-GB"/>
        </w:rPr>
        <w:t xml:space="preserve">re is strong </w:t>
      </w:r>
      <w:r w:rsidRPr="00FF082F">
        <w:rPr>
          <w:rFonts w:eastAsia="TimesNewRomanPSMT" w:cs="TimesNewRomanPSMT"/>
          <w:sz w:val="20"/>
          <w:szCs w:val="20"/>
          <w:lang w:val="en-GB"/>
        </w:rPr>
        <w:t>interconnection between insecurity, population structure change (in terms of age, im</w:t>
      </w:r>
      <w:r w:rsidR="00F07AE4">
        <w:rPr>
          <w:rFonts w:eastAsia="TimesNewRomanPSMT" w:cs="TimesNewRomanPSMT"/>
          <w:sz w:val="20"/>
          <w:szCs w:val="20"/>
          <w:lang w:val="en-GB"/>
        </w:rPr>
        <w:t xml:space="preserve">migration, wealth and health) </w:t>
      </w:r>
      <w:r w:rsidR="00F56B51" w:rsidRPr="00FF082F">
        <w:rPr>
          <w:rFonts w:eastAsia="TimesNewRomanPSMT" w:cs="TimesNewRomanPSMT"/>
          <w:sz w:val="20"/>
          <w:szCs w:val="20"/>
          <w:lang w:val="en-GB"/>
        </w:rPr>
        <w:t>and</w:t>
      </w:r>
      <w:r w:rsidRPr="00FF082F">
        <w:rPr>
          <w:rFonts w:eastAsia="TimesNewRomanPSMT" w:cs="TimesNewRomanPSMT"/>
          <w:sz w:val="20"/>
          <w:szCs w:val="20"/>
          <w:lang w:val="en-GB"/>
        </w:rPr>
        <w:t xml:space="preserve"> the accessibility, connectedness, vitality, social inclusion and identity of </w:t>
      </w:r>
      <w:r w:rsidR="005F00FE" w:rsidRPr="00FF082F">
        <w:rPr>
          <w:rFonts w:eastAsia="TimesNewRomanPSMT" w:cs="TimesNewRomanPSMT"/>
          <w:sz w:val="20"/>
          <w:szCs w:val="20"/>
          <w:lang w:val="en-GB"/>
        </w:rPr>
        <w:t>neighbourhoods</w:t>
      </w:r>
      <w:r w:rsidRPr="00FF082F">
        <w:rPr>
          <w:rFonts w:eastAsia="TimesNewRomanPSMT" w:cs="TimesNewRomanPSMT"/>
          <w:sz w:val="20"/>
          <w:szCs w:val="20"/>
          <w:lang w:val="en-GB"/>
        </w:rPr>
        <w:t xml:space="preserve"> and public spaces. A common challenges in the Dutch context </w:t>
      </w:r>
      <w:r w:rsidRPr="00FF082F">
        <w:rPr>
          <w:rStyle w:val="FootnoteReference"/>
          <w:rFonts w:eastAsia="Calibri" w:cs="Calibri"/>
          <w:sz w:val="20"/>
          <w:szCs w:val="20"/>
          <w:lang w:val="en-GB"/>
        </w:rPr>
        <w:footnoteReference w:id="2"/>
      </w:r>
      <w:r w:rsidRPr="00FF082F">
        <w:rPr>
          <w:rFonts w:eastAsia="TimesNewRomanPSMT" w:cs="TimesNewRomanPSMT"/>
          <w:sz w:val="20"/>
          <w:szCs w:val="20"/>
          <w:lang w:val="en-GB"/>
        </w:rPr>
        <w:t xml:space="preserve">. </w:t>
      </w:r>
    </w:p>
    <w:p w14:paraId="1FC35A04" w14:textId="529BE7A5" w:rsidR="30E190B7" w:rsidRDefault="30E190B7" w:rsidP="00FF082F">
      <w:pPr>
        <w:pStyle w:val="NoSpacing"/>
        <w:jc w:val="both"/>
        <w:rPr>
          <w:rFonts w:eastAsia="TimesNewRomanPSMT" w:cs="TimesNewRomanPSMT"/>
          <w:i/>
          <w:iCs/>
          <w:color w:val="2A2E2C"/>
          <w:sz w:val="20"/>
          <w:szCs w:val="20"/>
          <w:lang w:val="en-GB"/>
        </w:rPr>
      </w:pPr>
      <w:r w:rsidRPr="00FF082F">
        <w:rPr>
          <w:rFonts w:eastAsia="TimesNewRomanPSMT" w:cs="TimesNewRomanPSMT"/>
          <w:color w:val="191919"/>
          <w:sz w:val="20"/>
          <w:szCs w:val="20"/>
          <w:lang w:val="en-GB"/>
        </w:rPr>
        <w:t xml:space="preserve">Social inclusion dynamic strongly influenced how the cities and public spaces are planned and designed; simultaneously the character of the city is defined by the social dynamic in its public spaces (Jacobs 1992). Many practitioners and professionals (see PPS.org) in the field of urban development have confirmed this condition, and it is also highly stressed in the new UN-HABITAT III urban agenda </w:t>
      </w:r>
      <w:r w:rsidR="00650AE8">
        <w:rPr>
          <w:rFonts w:eastAsia="TimesNewRomanPSMT" w:cs="TimesNewRomanPSMT"/>
          <w:color w:val="191919"/>
          <w:sz w:val="20"/>
          <w:szCs w:val="20"/>
          <w:lang w:val="en-GB"/>
        </w:rPr>
        <w:fldChar w:fldCharType="begin" w:fldLock="1"/>
      </w:r>
      <w:r w:rsidR="001211FB">
        <w:rPr>
          <w:rFonts w:eastAsia="TimesNewRomanPSMT" w:cs="TimesNewRomanPSMT"/>
          <w:color w:val="191919"/>
          <w:sz w:val="20"/>
          <w:szCs w:val="20"/>
          <w:lang w:val="en-GB"/>
        </w:rPr>
        <w:instrText>ADDIN CSL_CITATION { "citationItems" : [ { "id" : "ITEM-1", "itemData" : { "author" : [ { "dropping-particle" : "", "family" : "UN-Habitat", "given" : "", "non-dropping-particle" : "", "parse-names" : false, "suffix" : "" } ], "id" : "ITEM-1", "issued" : { "date-parts" : [ [ "2016" ] ] }, "publisher-place" : "Quenca", "title" : "UN Habitat III Urban Agenda", "type" : "report" }, "uris" : [ "http://www.mendeley.com/documents/?uuid=8c3f9a25-6a19-450c-99fc-5cde10a614c4" ] } ], "mendeley" : { "formattedCitation" : "(UN-Habitat 2016)", "plainTextFormattedCitation" : "(UN-Habitat 2016)", "previouslyFormattedCitation" : "(UN-Habitat 2016)" }, "properties" : { "noteIndex" : 0 }, "schema" : "https://github.com/citation-style-language/schema/raw/master/csl-citation.json" }</w:instrText>
      </w:r>
      <w:r w:rsidR="00650AE8">
        <w:rPr>
          <w:rFonts w:eastAsia="TimesNewRomanPSMT" w:cs="TimesNewRomanPSMT"/>
          <w:color w:val="191919"/>
          <w:sz w:val="20"/>
          <w:szCs w:val="20"/>
          <w:lang w:val="en-GB"/>
        </w:rPr>
        <w:fldChar w:fldCharType="separate"/>
      </w:r>
      <w:r w:rsidR="00650AE8" w:rsidRPr="00650AE8">
        <w:rPr>
          <w:rFonts w:eastAsia="TimesNewRomanPSMT" w:cs="TimesNewRomanPSMT"/>
          <w:noProof/>
          <w:color w:val="191919"/>
          <w:sz w:val="20"/>
          <w:szCs w:val="20"/>
          <w:lang w:val="en-GB"/>
        </w:rPr>
        <w:t>(UN-Habitat 2016)</w:t>
      </w:r>
      <w:r w:rsidR="00650AE8">
        <w:rPr>
          <w:rFonts w:eastAsia="TimesNewRomanPSMT" w:cs="TimesNewRomanPSMT"/>
          <w:color w:val="191919"/>
          <w:sz w:val="20"/>
          <w:szCs w:val="20"/>
          <w:lang w:val="en-GB"/>
        </w:rPr>
        <w:fldChar w:fldCharType="end"/>
      </w:r>
      <w:r w:rsidRPr="00FF082F">
        <w:rPr>
          <w:rFonts w:eastAsia="TimesNewRomanPSMT" w:cs="TimesNewRomanPSMT"/>
          <w:i/>
          <w:iCs/>
          <w:color w:val="2A2E2C"/>
          <w:sz w:val="20"/>
          <w:szCs w:val="20"/>
          <w:lang w:val="en-GB"/>
        </w:rPr>
        <w:t>.</w:t>
      </w:r>
    </w:p>
    <w:p w14:paraId="41B44A4D" w14:textId="77777777" w:rsidR="00AC3D88" w:rsidRPr="00FF082F" w:rsidRDefault="00AC3D88" w:rsidP="00FF082F">
      <w:pPr>
        <w:pStyle w:val="NoSpacing"/>
        <w:jc w:val="both"/>
        <w:rPr>
          <w:color w:val="2A2E2C"/>
          <w:sz w:val="20"/>
          <w:szCs w:val="20"/>
          <w:lang w:val="en-GB"/>
        </w:rPr>
      </w:pPr>
    </w:p>
    <w:p w14:paraId="51561127" w14:textId="4A9B4F69" w:rsidR="30E190B7" w:rsidRPr="00FF082F" w:rsidRDefault="30E190B7" w:rsidP="00FF082F">
      <w:pPr>
        <w:pStyle w:val="NoSpacing"/>
        <w:jc w:val="both"/>
        <w:rPr>
          <w:rFonts w:cs="Times New Roman"/>
          <w:i/>
          <w:sz w:val="20"/>
          <w:szCs w:val="20"/>
          <w:lang w:val="en-GB"/>
        </w:rPr>
      </w:pPr>
      <w:r w:rsidRPr="00FF082F">
        <w:rPr>
          <w:rFonts w:eastAsia="TimesNewRomanPSMT" w:cs="TimesNewRomanPSMT"/>
          <w:sz w:val="20"/>
          <w:szCs w:val="20"/>
          <w:lang w:val="en-GB"/>
        </w:rPr>
        <w:t xml:space="preserve">Creating a </w:t>
      </w:r>
      <w:r w:rsidR="00740AAA" w:rsidRPr="00FF082F">
        <w:rPr>
          <w:rFonts w:eastAsia="TimesNewRomanPSMT" w:cs="TimesNewRomanPSMT"/>
          <w:sz w:val="20"/>
          <w:szCs w:val="20"/>
          <w:lang w:val="en-GB"/>
        </w:rPr>
        <w:t xml:space="preserve">sense of belonging and attractive public spaces </w:t>
      </w:r>
      <w:r w:rsidRPr="00FF082F">
        <w:rPr>
          <w:rFonts w:eastAsia="TimesNewRomanPSMT" w:cs="TimesNewRomanPSMT"/>
          <w:sz w:val="20"/>
          <w:szCs w:val="20"/>
          <w:lang w:val="en-GB"/>
        </w:rPr>
        <w:t>in a shrinking area like Limburg seems to be a harder and different process than in a growing area. A complicating factor in the redevelopment plans for shrinkage areas is the</w:t>
      </w:r>
      <w:r w:rsidR="0090789C" w:rsidRPr="00FF082F">
        <w:rPr>
          <w:rFonts w:eastAsia="TimesNewRomanPSMT" w:cs="TimesNewRomanPSMT"/>
          <w:sz w:val="20"/>
          <w:szCs w:val="20"/>
          <w:lang w:val="en-GB"/>
        </w:rPr>
        <w:t xml:space="preserve"> lack of a coherent vision for the region</w:t>
      </w:r>
      <w:r w:rsidRPr="00FF082F">
        <w:rPr>
          <w:rFonts w:eastAsia="TimesNewRomanPSMT" w:cs="TimesNewRomanPSMT"/>
          <w:sz w:val="20"/>
          <w:szCs w:val="20"/>
          <w:lang w:val="en-GB"/>
        </w:rPr>
        <w:t xml:space="preserve">. </w:t>
      </w:r>
      <w:r w:rsidR="002C0570" w:rsidRPr="00FF082F">
        <w:rPr>
          <w:rFonts w:eastAsia="TimesNewRomanPSMT" w:cs="TimesNewRomanPSMT"/>
          <w:sz w:val="20"/>
          <w:szCs w:val="20"/>
          <w:lang w:val="en-GB"/>
        </w:rPr>
        <w:t xml:space="preserve">Although at the province </w:t>
      </w:r>
      <w:r w:rsidR="00F57393" w:rsidRPr="00FF082F">
        <w:rPr>
          <w:rFonts w:eastAsia="TimesNewRomanPSMT" w:cs="TimesNewRomanPSMT"/>
          <w:sz w:val="20"/>
          <w:szCs w:val="20"/>
          <w:lang w:val="en-GB"/>
        </w:rPr>
        <w:t>and local level several initiative</w:t>
      </w:r>
      <w:r w:rsidR="002C0570" w:rsidRPr="00FF082F">
        <w:rPr>
          <w:rFonts w:eastAsia="TimesNewRomanPSMT" w:cs="TimesNewRomanPSMT"/>
          <w:sz w:val="20"/>
          <w:szCs w:val="20"/>
          <w:lang w:val="en-GB"/>
        </w:rPr>
        <w:t>s experimented initiatives to support vitality, social inclusion and to develop a vibrant soc</w:t>
      </w:r>
      <w:r w:rsidR="00EA6781" w:rsidRPr="00FF082F">
        <w:rPr>
          <w:rFonts w:eastAsia="TimesNewRomanPSMT" w:cs="TimesNewRomanPSMT"/>
          <w:sz w:val="20"/>
          <w:szCs w:val="20"/>
          <w:lang w:val="en-GB"/>
        </w:rPr>
        <w:t xml:space="preserve">ial climate in urban areas are </w:t>
      </w:r>
      <w:r w:rsidR="002C0570" w:rsidRPr="00FF082F">
        <w:rPr>
          <w:rFonts w:eastAsia="TimesNewRomanPSMT" w:cs="TimesNewRomanPSMT"/>
          <w:sz w:val="20"/>
          <w:szCs w:val="20"/>
          <w:lang w:val="en-GB"/>
        </w:rPr>
        <w:t xml:space="preserve">developed, </w:t>
      </w:r>
      <w:r w:rsidR="002C0570" w:rsidRPr="00FF082F">
        <w:rPr>
          <w:rFonts w:eastAsia="Times New Roman" w:cs="Times New Roman"/>
          <w:sz w:val="20"/>
          <w:szCs w:val="20"/>
          <w:lang w:val="en-GB"/>
        </w:rPr>
        <w:t xml:space="preserve">dispersed efforts and results are experienced. </w:t>
      </w:r>
      <w:r w:rsidR="00602A94" w:rsidRPr="00FF082F">
        <w:rPr>
          <w:rFonts w:eastAsia="TimesNewRomanPSMT" w:cs="TimesNewRomanPSMT"/>
          <w:sz w:val="20"/>
          <w:szCs w:val="20"/>
          <w:lang w:val="en-GB"/>
        </w:rPr>
        <w:t xml:space="preserve">This lack is </w:t>
      </w:r>
      <w:r w:rsidR="002C0570" w:rsidRPr="00FF082F">
        <w:rPr>
          <w:rFonts w:eastAsia="TimesNewRomanPSMT" w:cs="TimesNewRomanPSMT"/>
          <w:sz w:val="20"/>
          <w:szCs w:val="20"/>
          <w:lang w:val="en-GB"/>
        </w:rPr>
        <w:t>mainly consequent</w:t>
      </w:r>
      <w:r w:rsidR="00602A94" w:rsidRPr="00FF082F">
        <w:rPr>
          <w:rFonts w:eastAsia="TimesNewRomanPSMT" w:cs="TimesNewRomanPSMT"/>
          <w:sz w:val="20"/>
          <w:szCs w:val="20"/>
          <w:lang w:val="en-GB"/>
        </w:rPr>
        <w:t xml:space="preserve"> to </w:t>
      </w:r>
      <w:r w:rsidR="00602A94" w:rsidRPr="00FF082F">
        <w:rPr>
          <w:rFonts w:eastAsia="Times New Roman" w:cs="Times New Roman"/>
          <w:sz w:val="20"/>
          <w:szCs w:val="20"/>
          <w:lang w:val="en-GB"/>
        </w:rPr>
        <w:t xml:space="preserve">the fragmentation of the local government and due to the extreme specialisation of roles and competences of the different professionals involved in the agenda of the province and local </w:t>
      </w:r>
      <w:r w:rsidR="002C0570" w:rsidRPr="00FF082F">
        <w:rPr>
          <w:rFonts w:eastAsia="Times New Roman" w:cs="Times New Roman"/>
          <w:sz w:val="20"/>
          <w:szCs w:val="20"/>
          <w:lang w:val="en-GB"/>
        </w:rPr>
        <w:t>municipalities</w:t>
      </w:r>
      <w:r w:rsidR="00602A94" w:rsidRPr="00FF082F">
        <w:rPr>
          <w:rFonts w:eastAsia="Times New Roman" w:cs="Times New Roman"/>
          <w:sz w:val="20"/>
          <w:szCs w:val="20"/>
          <w:lang w:val="en-GB"/>
        </w:rPr>
        <w:t xml:space="preserve">. </w:t>
      </w:r>
      <w:r w:rsidR="00246F72" w:rsidRPr="00FF082F">
        <w:rPr>
          <w:rFonts w:eastAsia="Times New Roman" w:cs="Times New Roman"/>
          <w:sz w:val="20"/>
          <w:szCs w:val="20"/>
          <w:lang w:val="en-GB"/>
        </w:rPr>
        <w:t>Therefore it</w:t>
      </w:r>
      <w:r w:rsidR="00602A94" w:rsidRPr="00FF082F">
        <w:rPr>
          <w:rFonts w:eastAsia="Times New Roman" w:cs="Times New Roman"/>
          <w:sz w:val="20"/>
          <w:szCs w:val="20"/>
          <w:lang w:val="en-GB"/>
        </w:rPr>
        <w:t xml:space="preserve"> is difficult to </w:t>
      </w:r>
      <w:r w:rsidR="00602A94" w:rsidRPr="00FF082F">
        <w:rPr>
          <w:rFonts w:eastAsia="Times New Roman" w:cs="Times New Roman"/>
          <w:sz w:val="20"/>
          <w:szCs w:val="20"/>
          <w:lang w:val="en-GB"/>
        </w:rPr>
        <w:lastRenderedPageBreak/>
        <w:t xml:space="preserve">develop </w:t>
      </w:r>
      <w:r w:rsidR="00D3223F" w:rsidRPr="00FF082F">
        <w:rPr>
          <w:rFonts w:eastAsia="Times New Roman" w:cs="Times New Roman"/>
          <w:sz w:val="20"/>
          <w:szCs w:val="20"/>
          <w:lang w:val="en-GB"/>
        </w:rPr>
        <w:t>a long-term vision that considers</w:t>
      </w:r>
      <w:r w:rsidR="00602A94" w:rsidRPr="00FF082F">
        <w:rPr>
          <w:rFonts w:eastAsia="Times New Roman" w:cs="Times New Roman"/>
          <w:sz w:val="20"/>
          <w:szCs w:val="20"/>
          <w:lang w:val="en-GB"/>
        </w:rPr>
        <w:t xml:space="preserve"> the social, health and urban planning sectors at the province and regional level. </w:t>
      </w:r>
    </w:p>
    <w:p w14:paraId="79F92C83" w14:textId="7DD92A85" w:rsidR="30E190B7" w:rsidRPr="00FF082F" w:rsidRDefault="2082A913" w:rsidP="00FF082F">
      <w:pPr>
        <w:pStyle w:val="NoSpacing"/>
        <w:jc w:val="both"/>
        <w:rPr>
          <w:rFonts w:eastAsia="TimesNewRomanPSMT" w:cs="TimesNewRomanPSMT"/>
          <w:sz w:val="20"/>
          <w:szCs w:val="20"/>
          <w:lang w:val="en-GB"/>
        </w:rPr>
      </w:pPr>
      <w:r w:rsidRPr="00FF082F">
        <w:rPr>
          <w:rFonts w:eastAsia="TimesNewRomanPSMT" w:cs="TimesNewRomanPSMT"/>
          <w:sz w:val="20"/>
          <w:szCs w:val="20"/>
          <w:lang w:val="en-GB"/>
        </w:rPr>
        <w:t>This</w:t>
      </w:r>
      <w:r w:rsidR="002C0570" w:rsidRPr="00FF082F">
        <w:rPr>
          <w:rFonts w:eastAsia="TimesNewRomanPSMT" w:cs="TimesNewRomanPSMT"/>
          <w:sz w:val="20"/>
          <w:szCs w:val="20"/>
          <w:lang w:val="en-GB"/>
        </w:rPr>
        <w:t xml:space="preserve"> </w:t>
      </w:r>
      <w:r w:rsidR="00784FD0" w:rsidRPr="00FF082F">
        <w:rPr>
          <w:rFonts w:eastAsia="TimesNewRomanPSMT" w:cs="TimesNewRomanPSMT"/>
          <w:sz w:val="20"/>
          <w:szCs w:val="20"/>
          <w:lang w:val="en-GB"/>
        </w:rPr>
        <w:t>awareness</w:t>
      </w:r>
      <w:r w:rsidR="00BD50C3" w:rsidRPr="00FF082F">
        <w:rPr>
          <w:rFonts w:eastAsia="TimesNewRomanPSMT" w:cs="TimesNewRomanPSMT"/>
          <w:sz w:val="20"/>
          <w:szCs w:val="20"/>
          <w:lang w:val="en-GB"/>
        </w:rPr>
        <w:t xml:space="preserve"> on the transition of Limburg</w:t>
      </w:r>
      <w:r w:rsidR="009D0998" w:rsidRPr="00FF082F">
        <w:rPr>
          <w:rFonts w:eastAsia="TimesNewRomanPSMT" w:cs="TimesNewRomanPSMT"/>
          <w:sz w:val="20"/>
          <w:szCs w:val="20"/>
          <w:lang w:val="en-GB"/>
        </w:rPr>
        <w:t xml:space="preserve"> region and the importance of vital public space </w:t>
      </w:r>
      <w:r w:rsidRPr="00FF082F">
        <w:rPr>
          <w:rFonts w:eastAsia="TimesNewRomanPSMT" w:cs="TimesNewRomanPSMT"/>
          <w:sz w:val="20"/>
          <w:szCs w:val="20"/>
          <w:lang w:val="en-GB"/>
        </w:rPr>
        <w:t>was the starting point for the Kerkrade West</w:t>
      </w:r>
      <w:r w:rsidR="00B9324D" w:rsidRPr="00FF082F">
        <w:rPr>
          <w:rFonts w:eastAsia="TimesNewRomanPSMT" w:cs="TimesNewRomanPSMT"/>
          <w:sz w:val="20"/>
          <w:szCs w:val="20"/>
          <w:lang w:val="en-GB"/>
        </w:rPr>
        <w:t xml:space="preserve"> (KW)</w:t>
      </w:r>
      <w:r w:rsidR="006B3CA7" w:rsidRPr="00FF082F">
        <w:rPr>
          <w:rStyle w:val="FootnoteReference"/>
          <w:rFonts w:eastAsiaTheme="minorEastAsia"/>
          <w:sz w:val="20"/>
          <w:szCs w:val="20"/>
          <w:lang w:val="en-GB"/>
        </w:rPr>
        <w:footnoteReference w:id="3"/>
      </w:r>
      <w:r w:rsidRPr="00FF082F">
        <w:rPr>
          <w:rFonts w:eastAsia="TimesNewRomanPSMT" w:cs="TimesNewRomanPSMT"/>
          <w:sz w:val="20"/>
          <w:szCs w:val="20"/>
          <w:lang w:val="en-GB"/>
        </w:rPr>
        <w:t xml:space="preserve"> initiatives on public spaces developed between 2016-2017 in partner</w:t>
      </w:r>
      <w:r w:rsidR="00B9324D" w:rsidRPr="00FF082F">
        <w:rPr>
          <w:rFonts w:eastAsia="TimesNewRomanPSMT" w:cs="TimesNewRomanPSMT"/>
          <w:sz w:val="20"/>
          <w:szCs w:val="20"/>
          <w:lang w:val="en-GB"/>
        </w:rPr>
        <w:t xml:space="preserve">ship between </w:t>
      </w:r>
      <w:proofErr w:type="spellStart"/>
      <w:r w:rsidR="00B9324D" w:rsidRPr="00FF082F">
        <w:rPr>
          <w:rFonts w:eastAsia="TimesNewRomanPSMT" w:cs="TimesNewRomanPSMT"/>
          <w:sz w:val="20"/>
          <w:szCs w:val="20"/>
          <w:lang w:val="en-GB"/>
        </w:rPr>
        <w:t>Zuyd</w:t>
      </w:r>
      <w:proofErr w:type="spellEnd"/>
      <w:r w:rsidR="00B9324D" w:rsidRPr="00FF082F">
        <w:rPr>
          <w:rFonts w:eastAsia="TimesNewRomanPSMT" w:cs="TimesNewRomanPSMT"/>
          <w:sz w:val="20"/>
          <w:szCs w:val="20"/>
          <w:lang w:val="en-GB"/>
        </w:rPr>
        <w:t xml:space="preserve"> </w:t>
      </w:r>
      <w:proofErr w:type="spellStart"/>
      <w:r w:rsidR="00B9324D" w:rsidRPr="00FF082F">
        <w:rPr>
          <w:rFonts w:eastAsia="TimesNewRomanPSMT" w:cs="TimesNewRomanPSMT"/>
          <w:sz w:val="20"/>
          <w:szCs w:val="20"/>
          <w:lang w:val="en-GB"/>
        </w:rPr>
        <w:t>Hogeschool</w:t>
      </w:r>
      <w:proofErr w:type="spellEnd"/>
      <w:r w:rsidR="00B9324D" w:rsidRPr="00FF082F">
        <w:rPr>
          <w:rFonts w:eastAsia="TimesNewRomanPSMT" w:cs="TimesNewRomanPSMT"/>
          <w:sz w:val="20"/>
          <w:szCs w:val="20"/>
          <w:lang w:val="en-GB"/>
        </w:rPr>
        <w:t>, K</w:t>
      </w:r>
      <w:r w:rsidR="001142D8" w:rsidRPr="00FF082F">
        <w:rPr>
          <w:rFonts w:eastAsia="TimesNewRomanPSMT" w:cs="TimesNewRomanPSMT"/>
          <w:sz w:val="20"/>
          <w:szCs w:val="20"/>
          <w:lang w:val="en-GB"/>
        </w:rPr>
        <w:t xml:space="preserve">W municipality and citizen </w:t>
      </w:r>
      <w:r w:rsidRPr="00FF082F">
        <w:rPr>
          <w:rFonts w:eastAsia="TimesNewRomanPSMT" w:cs="TimesNewRomanPSMT"/>
          <w:sz w:val="20"/>
          <w:szCs w:val="20"/>
          <w:lang w:val="en-GB"/>
        </w:rPr>
        <w:t>platform</w:t>
      </w:r>
      <w:r w:rsidR="009D0998" w:rsidRPr="00FF082F">
        <w:rPr>
          <w:rFonts w:eastAsia="TimesNewRomanPSMT" w:cs="TimesNewRomanPSMT"/>
          <w:sz w:val="20"/>
          <w:szCs w:val="20"/>
          <w:lang w:val="en-GB"/>
        </w:rPr>
        <w:t>s</w:t>
      </w:r>
      <w:r w:rsidRPr="00FF082F">
        <w:rPr>
          <w:rFonts w:eastAsia="TimesNewRomanPSMT" w:cs="TimesNewRomanPSMT"/>
          <w:sz w:val="20"/>
          <w:szCs w:val="20"/>
          <w:lang w:val="en-GB"/>
        </w:rPr>
        <w:t xml:space="preserve">. The </w:t>
      </w:r>
      <w:r w:rsidR="009D0998" w:rsidRPr="00FF082F">
        <w:rPr>
          <w:rFonts w:eastAsia="TimesNewRomanPSMT" w:cs="TimesNewRomanPSMT"/>
          <w:sz w:val="20"/>
          <w:szCs w:val="20"/>
          <w:lang w:val="en-GB"/>
        </w:rPr>
        <w:t>co-</w:t>
      </w:r>
      <w:r w:rsidRPr="00FF082F">
        <w:rPr>
          <w:rFonts w:eastAsia="TimesNewRomanPSMT" w:cs="TimesNewRomanPSMT"/>
          <w:sz w:val="20"/>
          <w:szCs w:val="20"/>
          <w:lang w:val="en-GB"/>
        </w:rPr>
        <w:t>develope</w:t>
      </w:r>
      <w:r w:rsidR="006B3CA7" w:rsidRPr="00FF082F">
        <w:rPr>
          <w:rFonts w:eastAsia="TimesNewRomanPSMT" w:cs="TimesNewRomanPSMT"/>
          <w:sz w:val="20"/>
          <w:szCs w:val="20"/>
          <w:lang w:val="en-GB"/>
        </w:rPr>
        <w:t xml:space="preserve">d process and the first results of </w:t>
      </w:r>
      <w:r w:rsidR="004B10D5" w:rsidRPr="00FF082F">
        <w:rPr>
          <w:rFonts w:eastAsia="TimesNewRomanPSMT" w:cs="TimesNewRomanPSMT"/>
          <w:sz w:val="20"/>
          <w:szCs w:val="20"/>
          <w:lang w:val="en-GB"/>
        </w:rPr>
        <w:t>KW</w:t>
      </w:r>
      <w:r w:rsidR="009D0998" w:rsidRPr="00FF082F">
        <w:rPr>
          <w:rFonts w:eastAsia="TimesNewRomanPSMT" w:cs="TimesNewRomanPSMT"/>
          <w:sz w:val="20"/>
          <w:szCs w:val="20"/>
          <w:lang w:val="en-GB"/>
        </w:rPr>
        <w:t xml:space="preserve"> observations</w:t>
      </w:r>
      <w:r w:rsidR="004B10D5" w:rsidRPr="00FF082F">
        <w:rPr>
          <w:rFonts w:eastAsia="TimesNewRomanPSMT" w:cs="TimesNewRomanPSMT"/>
          <w:sz w:val="20"/>
          <w:szCs w:val="20"/>
          <w:lang w:val="en-GB"/>
        </w:rPr>
        <w:t xml:space="preserve"> </w:t>
      </w:r>
      <w:r w:rsidRPr="00FF082F">
        <w:rPr>
          <w:rFonts w:eastAsia="TimesNewRomanPSMT" w:cs="TimesNewRomanPSMT"/>
          <w:sz w:val="20"/>
          <w:szCs w:val="20"/>
          <w:lang w:val="en-GB"/>
        </w:rPr>
        <w:t xml:space="preserve">are presented in this paper. </w:t>
      </w:r>
    </w:p>
    <w:p w14:paraId="37DB065D" w14:textId="342D8E46" w:rsidR="105EB7B8" w:rsidRPr="00FF082F" w:rsidRDefault="105EB7B8" w:rsidP="00FF082F">
      <w:pPr>
        <w:pStyle w:val="NoSpacing"/>
        <w:jc w:val="both"/>
        <w:rPr>
          <w:rFonts w:eastAsia="TimesNewRomanPSMT" w:cs="TimesNewRomanPSMT"/>
          <w:sz w:val="20"/>
          <w:szCs w:val="20"/>
          <w:lang w:val="en-GB"/>
        </w:rPr>
      </w:pPr>
    </w:p>
    <w:p w14:paraId="0917BD3E" w14:textId="7D2DC719" w:rsidR="1BA2BC57" w:rsidRDefault="003D57DA" w:rsidP="00FF082F">
      <w:pPr>
        <w:pStyle w:val="NoSpacing"/>
        <w:jc w:val="both"/>
        <w:rPr>
          <w:b/>
          <w:sz w:val="20"/>
          <w:szCs w:val="20"/>
          <w:lang w:val="en-GB"/>
        </w:rPr>
      </w:pPr>
      <w:r>
        <w:rPr>
          <w:rFonts w:eastAsiaTheme="minorEastAsia"/>
          <w:b/>
          <w:sz w:val="20"/>
          <w:szCs w:val="20"/>
          <w:lang w:val="en-GB"/>
        </w:rPr>
        <w:t xml:space="preserve">2 </w:t>
      </w:r>
      <w:r w:rsidR="009B0815">
        <w:rPr>
          <w:rFonts w:eastAsiaTheme="minorEastAsia"/>
          <w:b/>
          <w:sz w:val="20"/>
          <w:szCs w:val="20"/>
          <w:lang w:val="en-GB"/>
        </w:rPr>
        <w:t>U</w:t>
      </w:r>
      <w:r w:rsidR="1BA2BC57" w:rsidRPr="00B1203B">
        <w:rPr>
          <w:rFonts w:eastAsiaTheme="minorEastAsia"/>
          <w:b/>
          <w:sz w:val="20"/>
          <w:szCs w:val="20"/>
          <w:lang w:val="en-GB"/>
        </w:rPr>
        <w:t xml:space="preserve">nderused public urban space and </w:t>
      </w:r>
      <w:r w:rsidR="003A16B1" w:rsidRPr="00B1203B">
        <w:rPr>
          <w:rFonts w:eastAsiaTheme="minorEastAsia"/>
          <w:b/>
          <w:sz w:val="20"/>
          <w:szCs w:val="20"/>
          <w:lang w:val="en-GB"/>
        </w:rPr>
        <w:t>neighbourhood</w:t>
      </w:r>
      <w:r w:rsidR="1BA2BC57" w:rsidRPr="00B1203B">
        <w:rPr>
          <w:rFonts w:eastAsiaTheme="minorEastAsia"/>
          <w:b/>
          <w:sz w:val="20"/>
          <w:szCs w:val="20"/>
          <w:lang w:val="en-GB"/>
        </w:rPr>
        <w:t xml:space="preserve"> identity </w:t>
      </w:r>
      <w:r w:rsidR="1BA2BC57" w:rsidRPr="00B1203B">
        <w:rPr>
          <w:b/>
          <w:sz w:val="20"/>
          <w:szCs w:val="20"/>
          <w:lang w:val="en-GB"/>
        </w:rPr>
        <w:t>in shrinking context</w:t>
      </w:r>
    </w:p>
    <w:p w14:paraId="523241AB" w14:textId="77777777" w:rsidR="004505E5" w:rsidRPr="00B1203B" w:rsidRDefault="004505E5" w:rsidP="00FF082F">
      <w:pPr>
        <w:pStyle w:val="NoSpacing"/>
        <w:jc w:val="both"/>
        <w:rPr>
          <w:rFonts w:eastAsiaTheme="minorEastAsia"/>
          <w:b/>
          <w:sz w:val="20"/>
          <w:szCs w:val="20"/>
          <w:lang w:val="en-GB"/>
        </w:rPr>
      </w:pPr>
    </w:p>
    <w:p w14:paraId="5186DE4A" w14:textId="5CA97AF9" w:rsidR="6C3233F1" w:rsidRPr="00FF082F" w:rsidRDefault="30E190B7" w:rsidP="00FF082F">
      <w:pPr>
        <w:pStyle w:val="NoSpacing"/>
        <w:jc w:val="both"/>
        <w:rPr>
          <w:sz w:val="20"/>
          <w:szCs w:val="20"/>
          <w:lang w:val="en-GB"/>
        </w:rPr>
      </w:pPr>
      <w:r w:rsidRPr="00FF082F">
        <w:rPr>
          <w:color w:val="212121"/>
          <w:sz w:val="20"/>
          <w:szCs w:val="20"/>
          <w:lang w:val="en-GB"/>
        </w:rPr>
        <w:t>The UNESCO</w:t>
      </w:r>
      <w:r w:rsidR="6C3233F1" w:rsidRPr="00FF082F">
        <w:rPr>
          <w:rStyle w:val="FootnoteReference"/>
          <w:rFonts w:eastAsia="Calibri" w:cs="Calibri"/>
          <w:color w:val="212121"/>
          <w:sz w:val="20"/>
          <w:szCs w:val="20"/>
          <w:lang w:val="en-GB"/>
        </w:rPr>
        <w:footnoteReference w:id="4"/>
      </w:r>
      <w:r w:rsidRPr="00FF082F">
        <w:rPr>
          <w:color w:val="212121"/>
          <w:sz w:val="20"/>
          <w:szCs w:val="20"/>
          <w:lang w:val="en-GB"/>
        </w:rPr>
        <w:t xml:space="preserve"> agency </w:t>
      </w:r>
      <w:r w:rsidRPr="00FF082F">
        <w:rPr>
          <w:sz w:val="20"/>
          <w:szCs w:val="20"/>
          <w:lang w:val="en-GB"/>
        </w:rPr>
        <w:t>refers to public space as an area or place that is open and accessible to all peoples, regardless of gender, race, ethnicity, age or socio-economic level. These are public gathering spaces such as plazas, squares and parks. Connecting spaces, such as sidewalks and streets, are also public spaces.</w:t>
      </w:r>
      <w:r w:rsidRPr="00FF082F">
        <w:rPr>
          <w:color w:val="212121"/>
          <w:sz w:val="20"/>
          <w:szCs w:val="20"/>
          <w:lang w:val="en-GB"/>
        </w:rPr>
        <w:t xml:space="preserve"> UNESCO agency also affirms that a </w:t>
      </w:r>
      <w:r w:rsidRPr="00FF082F">
        <w:rPr>
          <w:sz w:val="20"/>
          <w:szCs w:val="20"/>
          <w:lang w:val="en-GB"/>
        </w:rPr>
        <w:t>well-designed public space allows social mixing, civic participation, recreation, and a sense of belonging. These characteristics are fundamental features in the development and designing for a social inclusive society.</w:t>
      </w:r>
    </w:p>
    <w:p w14:paraId="5DA02AFD" w14:textId="7D9D5813" w:rsidR="00E22F64" w:rsidRDefault="1BA2BC57" w:rsidP="00FF082F">
      <w:pPr>
        <w:pStyle w:val="NoSpacing"/>
        <w:jc w:val="both"/>
        <w:rPr>
          <w:sz w:val="20"/>
          <w:szCs w:val="20"/>
          <w:lang w:val="en-GB"/>
        </w:rPr>
      </w:pPr>
      <w:r w:rsidRPr="00FF082F">
        <w:rPr>
          <w:sz w:val="20"/>
          <w:szCs w:val="20"/>
          <w:lang w:val="en-GB"/>
        </w:rPr>
        <w:t xml:space="preserve">Therefore we can deduce that public spaces are the spaces where people and different social groups participate, physically meet, exchange, providing opportunities for sharing thoughts and information. Governmental, regional and local planning offices that have a strong notion of the ‘public’ demonstrate a commitment to an improved quality of life for their citizens by providing adequate street space, green areas, parks, recreation facilities and other public spaces </w:t>
      </w:r>
      <w:r w:rsidR="001211FB">
        <w:rPr>
          <w:sz w:val="20"/>
          <w:szCs w:val="20"/>
          <w:lang w:val="en-GB"/>
        </w:rPr>
        <w:fldChar w:fldCharType="begin" w:fldLock="1"/>
      </w:r>
      <w:r w:rsidR="00046707">
        <w:rPr>
          <w:sz w:val="20"/>
          <w:szCs w:val="20"/>
          <w:lang w:val="en-GB"/>
        </w:rPr>
        <w:instrText>ADDIN CSL_CITATION { "citationItems" : [ { "id" : "ITEM-1", "itemData" : { "author" : [ { "dropping-particle" : "", "family" : "Anderson", "given" : "E", "non-dropping-particle" : "", "parse-names" : false, "suffix" : "" } ], "container-title" : "Sociology of Race and Ethnicity", "id" : "ITEM-1", "issued" : { "date-parts" : [ [ "2015" ] ] }, "title" : "The white space", "type" : "article-journal" }, "uris" : [ "http://www.mendeley.com/documents/?uuid=91e2bc68-551f-3670-8611-e42001472b70" ] } ], "mendeley" : { "formattedCitation" : "(Anderson 2015)", "plainTextFormattedCitation" : "(Anderson 2015)", "previouslyFormattedCitation" : "(Anderson 2015)" }, "properties" : { "noteIndex" : 0 }, "schema" : "https://github.com/citation-style-language/schema/raw/master/csl-citation.json" }</w:instrText>
      </w:r>
      <w:r w:rsidR="001211FB">
        <w:rPr>
          <w:sz w:val="20"/>
          <w:szCs w:val="20"/>
          <w:lang w:val="en-GB"/>
        </w:rPr>
        <w:fldChar w:fldCharType="separate"/>
      </w:r>
      <w:r w:rsidR="001211FB" w:rsidRPr="001211FB">
        <w:rPr>
          <w:noProof/>
          <w:sz w:val="20"/>
          <w:szCs w:val="20"/>
          <w:lang w:val="en-GB"/>
        </w:rPr>
        <w:t>(Anderson 2015)</w:t>
      </w:r>
      <w:r w:rsidR="001211FB">
        <w:rPr>
          <w:sz w:val="20"/>
          <w:szCs w:val="20"/>
          <w:lang w:val="en-GB"/>
        </w:rPr>
        <w:fldChar w:fldCharType="end"/>
      </w:r>
      <w:r w:rsidRPr="00FF082F">
        <w:rPr>
          <w:sz w:val="20"/>
          <w:szCs w:val="20"/>
          <w:lang w:val="en-GB"/>
        </w:rPr>
        <w:t>. Public spaces are a vital ingredient of successful cities. They help build a sense of community, civic identity and culture. Public spaces facilitate social capital, economic development and community revitalisation. The liveliness and continuous use</w:t>
      </w:r>
      <w:r w:rsidRPr="00FF082F">
        <w:rPr>
          <w:color w:val="2E74B5" w:themeColor="accent1" w:themeShade="BF"/>
          <w:sz w:val="20"/>
          <w:szCs w:val="20"/>
          <w:lang w:val="en-GB"/>
        </w:rPr>
        <w:t xml:space="preserve"> </w:t>
      </w:r>
      <w:r w:rsidRPr="00FF082F">
        <w:rPr>
          <w:sz w:val="20"/>
          <w:szCs w:val="20"/>
          <w:lang w:val="en-GB"/>
        </w:rPr>
        <w:t xml:space="preserve">of public space as a public good leads to urban environments that are well maintained, healthy and safe, making the city an attractive place to live and work </w:t>
      </w:r>
      <w:r w:rsidR="000874AC">
        <w:rPr>
          <w:sz w:val="20"/>
          <w:szCs w:val="20"/>
          <w:lang w:val="en-GB"/>
        </w:rPr>
        <w:fldChar w:fldCharType="begin" w:fldLock="1"/>
      </w:r>
      <w:r w:rsidR="00046707">
        <w:rPr>
          <w:sz w:val="20"/>
          <w:szCs w:val="20"/>
          <w:lang w:val="en-GB"/>
        </w:rPr>
        <w:instrText>ADDIN CSL_CITATION { "citationItems" : [ { "id" : "ITEM-1", "itemData" : { "author" : [ { "dropping-particle" : "", "family" : "Anderson", "given" : "E", "non-dropping-particle" : "", "parse-names" : false, "suffix" : "" } ], "container-title" : "Sociology of Race and Ethnicity", "id" : "ITEM-1", "issued" : { "date-parts" : [ [ "2015" ] ] }, "title" : "The white space", "type" : "article-journal" }, "uris" : [ "http://www.mendeley.com/documents/?uuid=91e2bc68-551f-3670-8611-e42001472b70" ] } ], "mendeley" : { "formattedCitation" : "(Anderson 2015)", "plainTextFormattedCitation" : "(Anderson 2015)", "previouslyFormattedCitation" : "(Anderson 2015)" }, "properties" : { "noteIndex" : 0 }, "schema" : "https://github.com/citation-style-language/schema/raw/master/csl-citation.json" }</w:instrText>
      </w:r>
      <w:r w:rsidR="000874AC">
        <w:rPr>
          <w:sz w:val="20"/>
          <w:szCs w:val="20"/>
          <w:lang w:val="en-GB"/>
        </w:rPr>
        <w:fldChar w:fldCharType="separate"/>
      </w:r>
      <w:r w:rsidR="000874AC" w:rsidRPr="001211FB">
        <w:rPr>
          <w:noProof/>
          <w:sz w:val="20"/>
          <w:szCs w:val="20"/>
          <w:lang w:val="en-GB"/>
        </w:rPr>
        <w:t>(Anderson 2015)</w:t>
      </w:r>
      <w:r w:rsidR="000874AC">
        <w:rPr>
          <w:sz w:val="20"/>
          <w:szCs w:val="20"/>
          <w:lang w:val="en-GB"/>
        </w:rPr>
        <w:fldChar w:fldCharType="end"/>
      </w:r>
      <w:r w:rsidR="000874AC" w:rsidRPr="00FF082F">
        <w:rPr>
          <w:sz w:val="20"/>
          <w:szCs w:val="20"/>
          <w:lang w:val="en-GB"/>
        </w:rPr>
        <w:t>.</w:t>
      </w:r>
    </w:p>
    <w:p w14:paraId="45CBFCBE" w14:textId="77777777" w:rsidR="007546BF" w:rsidRPr="00FF082F" w:rsidRDefault="007546BF" w:rsidP="00FF082F">
      <w:pPr>
        <w:pStyle w:val="NoSpacing"/>
        <w:jc w:val="both"/>
        <w:rPr>
          <w:sz w:val="20"/>
          <w:szCs w:val="20"/>
          <w:lang w:val="en-GB"/>
        </w:rPr>
      </w:pPr>
    </w:p>
    <w:p w14:paraId="10FACF1D" w14:textId="72A90EA8" w:rsidR="1BA2BC57" w:rsidRPr="00FF082F" w:rsidRDefault="1BA2BC57" w:rsidP="00FF082F">
      <w:pPr>
        <w:pStyle w:val="NoSpacing"/>
        <w:jc w:val="both"/>
        <w:rPr>
          <w:sz w:val="20"/>
          <w:szCs w:val="20"/>
          <w:lang w:val="en-GB"/>
        </w:rPr>
      </w:pPr>
      <w:r w:rsidRPr="00FF082F">
        <w:rPr>
          <w:sz w:val="20"/>
          <w:szCs w:val="20"/>
          <w:lang w:val="en-GB"/>
        </w:rPr>
        <w:t xml:space="preserve">There is a broad consent in the literature of urban studies on considering public urban spaces as fundamental to provide social inclusion in the city and even define the character of </w:t>
      </w:r>
      <w:r w:rsidR="00E22F64" w:rsidRPr="00FF082F">
        <w:rPr>
          <w:sz w:val="20"/>
          <w:szCs w:val="20"/>
          <w:lang w:val="en-GB"/>
        </w:rPr>
        <w:t xml:space="preserve">a city in itself </w:t>
      </w:r>
      <w:r w:rsidR="00046707">
        <w:rPr>
          <w:sz w:val="20"/>
          <w:szCs w:val="20"/>
          <w:lang w:val="en-GB"/>
        </w:rPr>
        <w:fldChar w:fldCharType="begin" w:fldLock="1"/>
      </w:r>
      <w:r w:rsidR="00C905BF">
        <w:rPr>
          <w:sz w:val="20"/>
          <w:szCs w:val="20"/>
          <w:lang w:val="en-GB"/>
        </w:rPr>
        <w:instrText>ADDIN CSL_CITATION { "citationItems" : [ { "id" : "ITEM-1", "itemData" : { "ISBN" : "067974195X", "abstract" : "Vintage Books ed. Originally published: New York : Random House, [1961]. Includes index. Penetrating analysis of the functions and organization of city neighborhoods, the forces of deterioration and regeneration, and the necessary planning innovations. The peculiar nature of cities. The uses of sidewalks : safety -- The uses of sidewalks : contact -- The uses of sidewalks : assimilating children -- The uses of neighborhood parks -- The uses of city neighborhoods -- The conditions for city diversity. The generators of diversity -- The need for primary mixed uses -- The need for small blocks -- The need for aged buildings -- The need for concentration -- Some myths about diversity. Forces of decline and regeneration. The self-destruction of diversity -- The curse of border vacuums -- Unslumming and slumming -- Gradual money and cataclysmic money -- Different tactics. Subsidizing dwellings -- Erosion of cities or attrition of automobiles -- Visual order : its limitations and possibilities -- Salvaging projects -- Governing and planning districts -- The kind of problem a city is.", "author" : [ { "dropping-particle" : "", "family" : "Jacobs", "given" : "Jane", "non-dropping-particle" : "", "parse-names" : false, "suffix" : "" } ], "id" : "ITEM-1", "issued" : { "date-parts" : [ [ "1992" ] ] }, "number-of-pages" : "458", "publisher" : "Vintage Books", "title" : "The death and life of great American cities", "type" : "book" }, "uris" : [ "http://www.mendeley.com/documents/?uuid=204462ae-424d-3c32-b5c2-89bfee1c67b0" ] }, { "id" : "ITEM-2", "itemData" : { "ISBN" : "9781321222838", "abstract" : "This study is focused on a group of social practices that I call \"Do-it-Yourself Urban Design\" interventions - unauthorized yet functional and civic-minded physical alterations to the urban streetscape in order to \"improve\" it. Examples include homemade traffic signs and public benches, bike lanes and crosswalks, repurposed land and infrastructure, even large development or policy proposals, all created in public space, in forms inspired by official infrastructure, without permission. Using data from 99 in-depth interviews as well as participant observation, photography, and background research on these projects and their contexts in 17 cities, the study asks who the individuals are who create these informal improvements, under what conditions they choose to do so, and why. In so doing, it demonstrates the way that symptoms of uneven planning and development processes are experienced and responded to in everyday life. I argue that the creative transgression of DIY urban design holds great potential, both as an instance of critical awareness of the inequities and failing of urban policy and a form of active, participatory citizenship in local placemaking. Yet the privileging characteristics of typical do-it-yourself urban designers, the cultural values represented in the projects they create, and the nature of the relationship between DIY efforts and professional planning also reveal the stubborn persistence of prejudice and inequality in social practice and the design of public space. Their seemingly laudable spirit of altruistic self-reliance can also mean elite individualism and a further discounting of the accountability and democratic oversight of local government. In these ways, DIY urban design ironically mirrors many of the problems with the official planning and development environment that its creators ostensibly aim to address. Practitioners and policymakers alike must enjoin more equitable participation and legitimacy in DIY efforts if they are to realize their promise of more responsively, democratically, and creatively designed urban spaces.", "author" : [ { "dropping-particle" : "", "family" : "Douglas", "given" : "Gordon", "non-dropping-particle" : "", "parse-names" : false, "suffix" : "" }, { "dropping-particle" : "", "family" : "Calder", "given" : "Charles", "non-dropping-particle" : "", "parse-names" : false, "suffix" : "" } ], "container-title" : "ProQuest Dissertations and Theses", "editor" : [ { "dropping-particle" : "", "family" : "Chicago.", "given" : "University of", "non-dropping-particle" : "", "parse-names" : false, "suffix" : "" } ], "id" : "ITEM-2", "issued" : { "date-parts" : [ [ "2014" ] ] }, "number-of-pages" : "276", "title" : "D.I.Y. urban design: Inequality, privilege, and creative transgression in the help-yourself city", "type" : "thesis" }, "uris" : [ "http://www.mendeley.com/documents/?uuid=fe55722e-3c75-3180-b1c3-f5c1be03612c" ] }, { "id" : "ITEM-3", "itemData" : { "author" : [ { "dropping-particle" : "", "family" : "Anderson", "given" : "E", "non-dropping-particle" : "", "parse-names" : false, "suffix" : "" } ], "container-title" : "Sociology of Race and Ethnicity", "id" : "ITEM-3", "issued" : { "date-parts" : [ [ "2015" ] ] }, "title" : "The white space", "type" : "article-journal" }, "uris" : [ "http://www.mendeley.com/documents/?uuid=91e2bc68-551f-3670-8611-e42001472b70" ] } ], "mendeley" : { "formattedCitation" : "(Jacobs 1992; Douglas &amp; Calder 2014; Anderson 2015)", "plainTextFormattedCitation" : "(Jacobs 1992; Douglas &amp; Calder 2014; Anderson 2015)", "previouslyFormattedCitation" : "(Jacobs 1992; Douglas &amp; Calder 2014; Anderson 2015)" }, "properties" : { "noteIndex" : 0 }, "schema" : "https://github.com/citation-style-language/schema/raw/master/csl-citation.json" }</w:instrText>
      </w:r>
      <w:r w:rsidR="00046707">
        <w:rPr>
          <w:sz w:val="20"/>
          <w:szCs w:val="20"/>
          <w:lang w:val="en-GB"/>
        </w:rPr>
        <w:fldChar w:fldCharType="separate"/>
      </w:r>
      <w:r w:rsidR="00C905BF" w:rsidRPr="00C905BF">
        <w:rPr>
          <w:noProof/>
          <w:sz w:val="20"/>
          <w:szCs w:val="20"/>
          <w:lang w:val="en-GB"/>
        </w:rPr>
        <w:t>(Jacobs 1992; Douglas &amp; Calder 2014; Anderson 2015)</w:t>
      </w:r>
      <w:r w:rsidR="00046707">
        <w:rPr>
          <w:sz w:val="20"/>
          <w:szCs w:val="20"/>
          <w:lang w:val="en-GB"/>
        </w:rPr>
        <w:fldChar w:fldCharType="end"/>
      </w:r>
      <w:r w:rsidR="00046707">
        <w:rPr>
          <w:sz w:val="20"/>
          <w:szCs w:val="20"/>
          <w:lang w:val="en-GB"/>
        </w:rPr>
        <w:t>.</w:t>
      </w:r>
      <w:r w:rsidR="00FA70C3" w:rsidRPr="00FF082F">
        <w:rPr>
          <w:sz w:val="20"/>
          <w:szCs w:val="20"/>
          <w:lang w:val="en-GB"/>
        </w:rPr>
        <w:t xml:space="preserve"> </w:t>
      </w:r>
    </w:p>
    <w:p w14:paraId="0F167DC9" w14:textId="01E9450B" w:rsidR="1BA2BC57" w:rsidRPr="00FF082F" w:rsidRDefault="1BA2BC57" w:rsidP="00FF082F">
      <w:pPr>
        <w:pStyle w:val="NoSpacing"/>
        <w:jc w:val="both"/>
        <w:rPr>
          <w:rFonts w:eastAsiaTheme="minorEastAsia"/>
          <w:sz w:val="20"/>
          <w:szCs w:val="20"/>
          <w:u w:val="single"/>
          <w:lang w:val="en-GB"/>
        </w:rPr>
      </w:pPr>
      <w:r w:rsidRPr="00FF082F">
        <w:rPr>
          <w:sz w:val="20"/>
          <w:szCs w:val="20"/>
          <w:lang w:val="en-GB"/>
        </w:rPr>
        <w:t>However in shrinking context like Limburg region and Kerkrade West t</w:t>
      </w:r>
      <w:r w:rsidRPr="00FF082F">
        <w:rPr>
          <w:rFonts w:eastAsiaTheme="minorEastAsia"/>
          <w:sz w:val="20"/>
          <w:szCs w:val="20"/>
          <w:lang w:val="en-GB"/>
        </w:rPr>
        <w:t xml:space="preserve">he historical transformations of the neighbourhoods during the recent history produce underuse of collecting public urban spaces marking larger socio economic changes and particular the lost of identity within the community </w:t>
      </w:r>
      <w:r w:rsidR="00237418">
        <w:rPr>
          <w:rFonts w:eastAsiaTheme="minorEastAsia"/>
          <w:sz w:val="20"/>
          <w:szCs w:val="20"/>
          <w:lang w:val="en-GB"/>
        </w:rPr>
        <w:fldChar w:fldCharType="begin" w:fldLock="1"/>
      </w:r>
      <w:r w:rsidR="00483DE7">
        <w:rPr>
          <w:rFonts w:eastAsiaTheme="minorEastAsia"/>
          <w:sz w:val="20"/>
          <w:szCs w:val="20"/>
          <w:lang w:val="en-GB"/>
        </w:rPr>
        <w:instrText>ADDIN CSL_CITATION { "citationItems" : [ { "id" : "ITEM-1", "itemData" : { "DOI" : "10.1016/J.CITIES.2013.06.012", "ISSN" : "0264-2751", "author" : [ { "dropping-particle" : "", "family" : "Foo", "given" : "Katherine", "non-dropping-particle" : "", "parse-names" : false, "suffix" : "" }, { "dropping-particle" : "", "family" : "Martin", "given" : "Deborah", "non-dropping-particle" : "", "parse-names" : false, "suffix" : "" }, { "dropping-particle" : "", "family" : "Wool", "given" : "Clara", "non-dropping-particle" : "", "parse-names" : false, "suffix" : "" }, { "dropping-particle" : "", "family" : "Polsky", "given" : "Colin", "non-dropping-particle" : "", "parse-names" : false, "suffix" : "" } ], "container-title" : "Cities", "id" : "ITEM-1", "issued" : { "date-parts" : [ [ "2013", "12", "1" ] ] }, "page" : "156-163", "publisher" : "Pergamon", "title" : "The production of urban vacant land: Relational placemaking in Boston, MA neighborhoods", "type" : "article-journal", "volume" : "35" }, "uris" : [ "http://www.mendeley.com/documents/?uuid=83f56b65-5f66-331a-b682-2377a06ba4f2" ] } ], "mendeley" : { "formattedCitation" : "(Foo et al. 2013)", "plainTextFormattedCitation" : "(Foo et al. 2013)", "previouslyFormattedCitation" : "(Foo et al. 2013)" }, "properties" : { "noteIndex" : 0 }, "schema" : "https://github.com/citation-style-language/schema/raw/master/csl-citation.json" }</w:instrText>
      </w:r>
      <w:r w:rsidR="00237418">
        <w:rPr>
          <w:rFonts w:eastAsiaTheme="minorEastAsia"/>
          <w:sz w:val="20"/>
          <w:szCs w:val="20"/>
          <w:lang w:val="en-GB"/>
        </w:rPr>
        <w:fldChar w:fldCharType="separate"/>
      </w:r>
      <w:r w:rsidR="00237418" w:rsidRPr="00237418">
        <w:rPr>
          <w:rFonts w:eastAsiaTheme="minorEastAsia"/>
          <w:noProof/>
          <w:sz w:val="20"/>
          <w:szCs w:val="20"/>
          <w:lang w:val="en-GB"/>
        </w:rPr>
        <w:t>(Foo et al. 2013)</w:t>
      </w:r>
      <w:r w:rsidR="00237418">
        <w:rPr>
          <w:rFonts w:eastAsiaTheme="minorEastAsia"/>
          <w:sz w:val="20"/>
          <w:szCs w:val="20"/>
          <w:lang w:val="en-GB"/>
        </w:rPr>
        <w:fldChar w:fldCharType="end"/>
      </w:r>
      <w:r w:rsidRPr="00FF082F">
        <w:rPr>
          <w:rFonts w:eastAsiaTheme="minorEastAsia"/>
          <w:sz w:val="20"/>
          <w:szCs w:val="20"/>
          <w:lang w:val="en-GB"/>
        </w:rPr>
        <w:t>.</w:t>
      </w:r>
    </w:p>
    <w:p w14:paraId="7CF6DE4B" w14:textId="305D4143" w:rsidR="1BA2BC57" w:rsidRPr="00FF082F" w:rsidRDefault="00250D6B" w:rsidP="00FF082F">
      <w:pPr>
        <w:pStyle w:val="NoSpacing"/>
        <w:jc w:val="both"/>
        <w:rPr>
          <w:rFonts w:eastAsiaTheme="minorEastAsia"/>
          <w:sz w:val="20"/>
          <w:szCs w:val="20"/>
          <w:u w:val="single"/>
          <w:lang w:val="en-GB"/>
        </w:rPr>
      </w:pPr>
      <w:r w:rsidRPr="00FF082F">
        <w:rPr>
          <w:rFonts w:eastAsiaTheme="minorEastAsia"/>
          <w:sz w:val="20"/>
          <w:szCs w:val="20"/>
          <w:lang w:val="en-GB"/>
        </w:rPr>
        <w:t xml:space="preserve">Empty or underused public spaces in urban </w:t>
      </w:r>
      <w:r w:rsidR="00C17020" w:rsidRPr="00FF082F">
        <w:rPr>
          <w:rFonts w:eastAsiaTheme="minorEastAsia"/>
          <w:sz w:val="20"/>
          <w:szCs w:val="20"/>
          <w:lang w:val="en-GB"/>
        </w:rPr>
        <w:t>neighbourhoods</w:t>
      </w:r>
      <w:r w:rsidRPr="00FF082F">
        <w:rPr>
          <w:rFonts w:eastAsiaTheme="minorEastAsia"/>
          <w:sz w:val="20"/>
          <w:szCs w:val="20"/>
          <w:lang w:val="en-GB"/>
        </w:rPr>
        <w:t xml:space="preserve"> draw</w:t>
      </w:r>
      <w:r w:rsidR="1BA2BC57" w:rsidRPr="00FF082F">
        <w:rPr>
          <w:rFonts w:eastAsiaTheme="minorEastAsia"/>
          <w:sz w:val="20"/>
          <w:szCs w:val="20"/>
          <w:lang w:val="en-GB"/>
        </w:rPr>
        <w:t xml:space="preserve"> attention to the way </w:t>
      </w:r>
      <w:r w:rsidR="1BA2BC57" w:rsidRPr="00FF082F">
        <w:rPr>
          <w:rFonts w:eastAsiaTheme="minorEastAsia"/>
          <w:i/>
          <w:sz w:val="20"/>
          <w:szCs w:val="20"/>
          <w:lang w:val="en-GB"/>
        </w:rPr>
        <w:t>“changing meanings of nature have intersected with wider debates about urban change”</w:t>
      </w:r>
      <w:r w:rsidR="1BA2BC57" w:rsidRPr="00FF082F">
        <w:rPr>
          <w:rFonts w:eastAsiaTheme="minorEastAsia"/>
          <w:sz w:val="20"/>
          <w:szCs w:val="20"/>
          <w:lang w:val="en-GB"/>
        </w:rPr>
        <w:t xml:space="preserve"> </w:t>
      </w:r>
      <w:r w:rsidR="00483DE7">
        <w:rPr>
          <w:rFonts w:eastAsiaTheme="minorEastAsia"/>
          <w:sz w:val="20"/>
          <w:szCs w:val="20"/>
          <w:lang w:val="en-GB"/>
        </w:rPr>
        <w:fldChar w:fldCharType="begin" w:fldLock="1"/>
      </w:r>
      <w:r w:rsidR="00807C30">
        <w:rPr>
          <w:rFonts w:eastAsiaTheme="minorEastAsia"/>
          <w:sz w:val="20"/>
          <w:szCs w:val="20"/>
          <w:lang w:val="en-GB"/>
        </w:rPr>
        <w:instrText>ADDIN CSL_CITATION { "citationItems" : [ { "id" : "ITEM-1", "itemData" : { "ISBN" : "0262572168", "abstract" : "In this innovative account of the urbanization of nature in New York City, Matthew Gandy explores how the raw materials of nature have been reworked to produce a \"metropolitan nature\" distinct from the forms of nature experienced by early settlers. The book traces five broad developments: the expansion and redefinition of public space, the construction of landscaped highways, the creation of a modern water supply system, the radical environmental politics of the barrio in the late 1960s and early 1970s, and the contemporary politics of the environmental justice movement. Drawing on political economy, environmental studies, social theory, cultural theory, and architecture, Gandy shows how New York's environmental history is bound up not only with the upstate landscapes that stretch beyond the city's political boundaries but also with more distant places that reflect the nation's colonial and imperial legacies. Using the shifting meaning of nature under urbanization as a framework, he looks at how modern nature has been produced through interrelated transformations ranging from new water technologies to changing fashions in landscape design. Throughout, he considers the economic and ideological forces that underlie phenomena as diverse as the location of parks and the social stigma of dirty neighborhoods. Water, Space, and Power -- Water and the Nascent Civic Realm -- Engineering the Technological Sublime -- Urban Decay and the Hidden City -- Paranoid Urbanism -- Hydrological Transformations -- Symbolic Order and the Urban Pastoral -- Cultural Anxiety, Land Speculation, and Public Space -- Creating the Garden of a Great City -- Olmsted's Urban Vision: A Fragile Synthesis -- Olmsted Rediscovered: An Emerging Preservationist Ethic -- Emerald Dreams -- Technological Modernism and the Urban Parkway -- The Automobilization of the American Landscape -- Robert Moses and the Radiant City -- The Demise of Technological Modernism -- Fractured Cities -- Between Borinquen and the Barrio -- Landscapes of Despair -- Space, Identity, and Power -- Disarray in the 1970s -- The Power of Memory -- Rustbelt Ecology -- Across the Great Divide -- Pollution and the Politics of Resistance -- Reclaiming the Social Environment -- Trash Can Utopias.", "author" : [ { "dropping-particle" : "", "family" : "Gandy", "given" : "Matthew.", "non-dropping-particle" : "", "parse-names" : false, "suffix" : "" } ], "id" : "ITEM-1", "issued" : { "date-parts" : [ [ "2002" ] ] }, "number-of-pages" : "344", "publisher" : "MIT Press", "title" : "Concrete and clay : reworking nature in New York City", "type" : "book" }, "uris" : [ "http://www.mendeley.com/documents/?uuid=3a5625a7-bbf5-32d0-9350-4952c7612796" ] } ], "mendeley" : { "formattedCitation" : "(Gandy 2002)", "manualFormatting" : "(Gandy 2002:13)", "plainTextFormattedCitation" : "(Gandy 2002)", "previouslyFormattedCitation" : "(Gandy 2002)" }, "properties" : { "noteIndex" : 0 }, "schema" : "https://github.com/citation-style-language/schema/raw/master/csl-citation.json" }</w:instrText>
      </w:r>
      <w:r w:rsidR="00483DE7">
        <w:rPr>
          <w:rFonts w:eastAsiaTheme="minorEastAsia"/>
          <w:sz w:val="20"/>
          <w:szCs w:val="20"/>
          <w:lang w:val="en-GB"/>
        </w:rPr>
        <w:fldChar w:fldCharType="separate"/>
      </w:r>
      <w:r w:rsidR="00483DE7" w:rsidRPr="00483DE7">
        <w:rPr>
          <w:rFonts w:eastAsiaTheme="minorEastAsia"/>
          <w:noProof/>
          <w:sz w:val="20"/>
          <w:szCs w:val="20"/>
          <w:lang w:val="en-GB"/>
        </w:rPr>
        <w:t>(Gandy 2002</w:t>
      </w:r>
      <w:r w:rsidR="00483DE7">
        <w:rPr>
          <w:rFonts w:eastAsiaTheme="minorEastAsia"/>
          <w:noProof/>
          <w:sz w:val="20"/>
          <w:szCs w:val="20"/>
          <w:lang w:val="en-GB"/>
        </w:rPr>
        <w:t>:13</w:t>
      </w:r>
      <w:r w:rsidR="00483DE7" w:rsidRPr="00483DE7">
        <w:rPr>
          <w:rFonts w:eastAsiaTheme="minorEastAsia"/>
          <w:noProof/>
          <w:sz w:val="20"/>
          <w:szCs w:val="20"/>
          <w:lang w:val="en-GB"/>
        </w:rPr>
        <w:t>)</w:t>
      </w:r>
      <w:r w:rsidR="00483DE7">
        <w:rPr>
          <w:rFonts w:eastAsiaTheme="minorEastAsia"/>
          <w:sz w:val="20"/>
          <w:szCs w:val="20"/>
          <w:lang w:val="en-GB"/>
        </w:rPr>
        <w:fldChar w:fldCharType="end"/>
      </w:r>
      <w:r w:rsidR="00B01BE3" w:rsidRPr="00FF082F">
        <w:rPr>
          <w:rFonts w:eastAsiaTheme="minorEastAsia"/>
          <w:sz w:val="20"/>
          <w:szCs w:val="20"/>
          <w:lang w:val="en-GB"/>
        </w:rPr>
        <w:t>.</w:t>
      </w:r>
    </w:p>
    <w:p w14:paraId="3112CC41" w14:textId="3209B6CC" w:rsidR="1BA2BC57" w:rsidRPr="00FF082F" w:rsidRDefault="00250D6B" w:rsidP="00FF082F">
      <w:pPr>
        <w:pStyle w:val="NoSpacing"/>
        <w:jc w:val="both"/>
        <w:rPr>
          <w:rFonts w:eastAsiaTheme="minorEastAsia"/>
          <w:sz w:val="20"/>
          <w:szCs w:val="20"/>
          <w:lang w:val="en-GB"/>
        </w:rPr>
      </w:pPr>
      <w:r w:rsidRPr="00FF082F">
        <w:rPr>
          <w:rFonts w:eastAsiaTheme="minorEastAsia"/>
          <w:sz w:val="20"/>
          <w:szCs w:val="20"/>
          <w:lang w:val="en-GB"/>
        </w:rPr>
        <w:t>Lynch</w:t>
      </w:r>
      <w:r w:rsidR="00807C30">
        <w:rPr>
          <w:rFonts w:eastAsiaTheme="minorEastAsia"/>
          <w:sz w:val="20"/>
          <w:szCs w:val="20"/>
          <w:lang w:val="en-GB"/>
        </w:rPr>
        <w:t xml:space="preserve"> </w:t>
      </w:r>
      <w:r w:rsidR="00807C30">
        <w:rPr>
          <w:rFonts w:eastAsiaTheme="minorEastAsia"/>
          <w:sz w:val="20"/>
          <w:szCs w:val="20"/>
          <w:lang w:val="en-GB"/>
        </w:rPr>
        <w:fldChar w:fldCharType="begin" w:fldLock="1"/>
      </w:r>
      <w:r w:rsidR="00342280">
        <w:rPr>
          <w:rFonts w:eastAsiaTheme="minorEastAsia"/>
          <w:sz w:val="20"/>
          <w:szCs w:val="20"/>
          <w:lang w:val="en-GB"/>
        </w:rPr>
        <w:instrText>ADDIN CSL_CITATION { "citationItems" : [ { "id" : "ITEM-1", "itemData" : { "ISBN" : "0262620014", "abstract" : "\"Publication of the Joint Center for Urban Studies\"--Title page verso. What does the city's form actually mean to the people who live there? What can the city planner do to make the city's image more vivid and memorable to the city dweller? To answer these questions, the authur, supported by studies of Los Angeles, Boston, and Jersey City, formulates a new criterion--imageability--and shows its potential value as a guide for the building and rebuilding of cities. The wide scope of this study leads to an original and vital method for the evaluation of city form. The image of the environment -- Three cities -- The city image and its elements -- City form -- A new scale.", "author" : [ { "dropping-particle" : "", "family" : "Lynch", "given" : "Kevin", "non-dropping-particle" : "", "parse-names" : false, "suffix" : "" } ], "id" : "ITEM-1", "issued" : { "date-parts" : [ [ "1960" ] ] }, "number-of-pages" : "194", "publisher" : "MIT Press", "title" : "The image of the city", "type" : "book" }, "uris" : [ "http://www.mendeley.com/documents/?uuid=c136062f-fe3e-3f6a-b456-74e4364e6b27" ] } ], "mendeley" : { "formattedCitation" : "(Lynch 1960)", "manualFormatting" : "(1960)", "plainTextFormattedCitation" : "(Lynch 1960)", "previouslyFormattedCitation" : "(Lynch 1960)" }, "properties" : { "noteIndex" : 0 }, "schema" : "https://github.com/citation-style-language/schema/raw/master/csl-citation.json" }</w:instrText>
      </w:r>
      <w:r w:rsidR="00807C30">
        <w:rPr>
          <w:rFonts w:eastAsiaTheme="minorEastAsia"/>
          <w:sz w:val="20"/>
          <w:szCs w:val="20"/>
          <w:lang w:val="en-GB"/>
        </w:rPr>
        <w:fldChar w:fldCharType="separate"/>
      </w:r>
      <w:r w:rsidR="00807C30" w:rsidRPr="00807C30">
        <w:rPr>
          <w:rFonts w:eastAsiaTheme="minorEastAsia"/>
          <w:noProof/>
          <w:sz w:val="20"/>
          <w:szCs w:val="20"/>
          <w:lang w:val="en-GB"/>
        </w:rPr>
        <w:t>(1960)</w:t>
      </w:r>
      <w:r w:rsidR="00807C30">
        <w:rPr>
          <w:rFonts w:eastAsiaTheme="minorEastAsia"/>
          <w:sz w:val="20"/>
          <w:szCs w:val="20"/>
          <w:lang w:val="en-GB"/>
        </w:rPr>
        <w:fldChar w:fldCharType="end"/>
      </w:r>
      <w:r w:rsidRPr="00FF082F">
        <w:rPr>
          <w:rFonts w:eastAsiaTheme="minorEastAsia"/>
          <w:sz w:val="20"/>
          <w:szCs w:val="20"/>
          <w:lang w:val="en-GB"/>
        </w:rPr>
        <w:t xml:space="preserve"> also confirms this</w:t>
      </w:r>
      <w:r w:rsidR="1BA2BC57" w:rsidRPr="00FF082F">
        <w:rPr>
          <w:rFonts w:eastAsiaTheme="minorEastAsia"/>
          <w:sz w:val="20"/>
          <w:szCs w:val="20"/>
          <w:lang w:val="en-GB"/>
        </w:rPr>
        <w:t xml:space="preserve"> in the book the image of the city</w:t>
      </w:r>
      <w:r w:rsidRPr="00FF082F">
        <w:rPr>
          <w:rFonts w:eastAsiaTheme="minorEastAsia"/>
          <w:sz w:val="20"/>
          <w:szCs w:val="20"/>
          <w:lang w:val="en-GB"/>
        </w:rPr>
        <w:t xml:space="preserve"> </w:t>
      </w:r>
      <w:r w:rsidR="00807C30">
        <w:rPr>
          <w:rFonts w:eastAsiaTheme="minorEastAsia"/>
          <w:sz w:val="20"/>
          <w:szCs w:val="20"/>
          <w:lang w:val="en-GB"/>
        </w:rPr>
        <w:fldChar w:fldCharType="begin" w:fldLock="1"/>
      </w:r>
      <w:r w:rsidR="00342280">
        <w:rPr>
          <w:rFonts w:eastAsiaTheme="minorEastAsia"/>
          <w:sz w:val="20"/>
          <w:szCs w:val="20"/>
          <w:lang w:val="en-GB"/>
        </w:rPr>
        <w:instrText>ADDIN CSL_CITATION { "citationItems" : [ { "id" : "ITEM-1", "itemData" : { "ISBN" : "0262620014", "abstract" : "\"Publication of the Joint Center for Urban Studies\"--Title page verso. What does the city's form actually mean to the people who live there? What can the city planner do to make the city's image more vivid and memorable to the city dweller? To answer these questions, the authur, supported by studies of Los Angeles, Boston, and Jersey City, formulates a new criterion--imageability--and shows its potential value as a guide for the building and rebuilding of cities. The wide scope of this study leads to an original and vital method for the evaluation of city form. The image of the environment -- Three cities -- The city image and its elements -- City form -- A new scale.", "author" : [ { "dropping-particle" : "", "family" : "Lynch", "given" : "Kevin", "non-dropping-particle" : "", "parse-names" : false, "suffix" : "" } ], "id" : "ITEM-1", "issued" : { "date-parts" : [ [ "1960" ] ] }, "number-of-pages" : "194", "publisher" : "MIT Press", "title" : "The image of the city", "type" : "book" }, "uris" : [ "http://www.mendeley.com/documents/?uuid=c136062f-fe3e-3f6a-b456-74e4364e6b27" ] } ], "mendeley" : { "formattedCitation" : "(Lynch 1960)", "manualFormatting" : "(1960)", "plainTextFormattedCitation" : "(Lynch 1960)", "previouslyFormattedCitation" : "(Lynch 1960)" }, "properties" : { "noteIndex" : 0 }, "schema" : "https://github.com/citation-style-language/schema/raw/master/csl-citation.json" }</w:instrText>
      </w:r>
      <w:r w:rsidR="00807C30">
        <w:rPr>
          <w:rFonts w:eastAsiaTheme="minorEastAsia"/>
          <w:sz w:val="20"/>
          <w:szCs w:val="20"/>
          <w:lang w:val="en-GB"/>
        </w:rPr>
        <w:fldChar w:fldCharType="separate"/>
      </w:r>
      <w:r w:rsidR="00807C30" w:rsidRPr="00807C30">
        <w:rPr>
          <w:rFonts w:eastAsiaTheme="minorEastAsia"/>
          <w:noProof/>
          <w:sz w:val="20"/>
          <w:szCs w:val="20"/>
          <w:lang w:val="en-GB"/>
        </w:rPr>
        <w:t>(1960)</w:t>
      </w:r>
      <w:r w:rsidR="00807C30">
        <w:rPr>
          <w:rFonts w:eastAsiaTheme="minorEastAsia"/>
          <w:sz w:val="20"/>
          <w:szCs w:val="20"/>
          <w:lang w:val="en-GB"/>
        </w:rPr>
        <w:fldChar w:fldCharType="end"/>
      </w:r>
      <w:r w:rsidR="1BA2BC57" w:rsidRPr="00FF082F">
        <w:rPr>
          <w:rFonts w:eastAsiaTheme="minorEastAsia"/>
          <w:sz w:val="20"/>
          <w:szCs w:val="20"/>
          <w:lang w:val="en-GB"/>
        </w:rPr>
        <w:t xml:space="preserve">. According to him the transformation of neighbourhood and the use or not use of public spaces render legible the ‘image of the city’ to its inhabitants. For instance </w:t>
      </w:r>
      <w:r w:rsidR="009E0132" w:rsidRPr="00FF082F">
        <w:rPr>
          <w:rFonts w:eastAsiaTheme="minorEastAsia"/>
          <w:sz w:val="20"/>
          <w:szCs w:val="20"/>
          <w:lang w:val="en-GB"/>
        </w:rPr>
        <w:t xml:space="preserve">in the case of </w:t>
      </w:r>
      <w:r w:rsidR="005D5021" w:rsidRPr="00FF082F">
        <w:rPr>
          <w:rFonts w:eastAsiaTheme="minorEastAsia"/>
          <w:sz w:val="20"/>
          <w:szCs w:val="20"/>
          <w:lang w:val="en-GB"/>
        </w:rPr>
        <w:t>KW</w:t>
      </w:r>
      <w:r w:rsidR="003626CD" w:rsidRPr="00FF082F">
        <w:rPr>
          <w:rFonts w:eastAsiaTheme="minorEastAsia"/>
          <w:sz w:val="20"/>
          <w:szCs w:val="20"/>
          <w:lang w:val="en-GB"/>
        </w:rPr>
        <w:t>,</w:t>
      </w:r>
      <w:r w:rsidR="1BA2BC57" w:rsidRPr="00FF082F">
        <w:rPr>
          <w:rFonts w:eastAsiaTheme="minorEastAsia"/>
          <w:sz w:val="20"/>
          <w:szCs w:val="20"/>
          <w:lang w:val="en-GB"/>
        </w:rPr>
        <w:t xml:space="preserve"> increasing polarization, shrinking population has presented a challenge in which the ‘image of the city’ and the sense of belonging of the residents appears fragmented to urban planners, developers and public agencies.</w:t>
      </w:r>
    </w:p>
    <w:p w14:paraId="34ECB8F1" w14:textId="642B5241" w:rsidR="009B0815" w:rsidRDefault="1BA2BC57" w:rsidP="00FF082F">
      <w:pPr>
        <w:pStyle w:val="NoSpacing"/>
        <w:jc w:val="both"/>
        <w:rPr>
          <w:rFonts w:eastAsiaTheme="minorEastAsia"/>
          <w:sz w:val="20"/>
          <w:szCs w:val="20"/>
          <w:lang w:val="en-GB"/>
        </w:rPr>
      </w:pPr>
      <w:r w:rsidRPr="00FF082F">
        <w:rPr>
          <w:rFonts w:eastAsiaTheme="minorEastAsia"/>
          <w:sz w:val="20"/>
          <w:szCs w:val="20"/>
          <w:lang w:val="en-GB"/>
        </w:rPr>
        <w:t>Empty parks, playground, squares, streets vacant lots and residential and co</w:t>
      </w:r>
      <w:r w:rsidR="003626CD" w:rsidRPr="00FF082F">
        <w:rPr>
          <w:rFonts w:eastAsiaTheme="minorEastAsia"/>
          <w:sz w:val="20"/>
          <w:szCs w:val="20"/>
          <w:lang w:val="en-GB"/>
        </w:rPr>
        <w:t xml:space="preserve">mmercial buildings are posing </w:t>
      </w:r>
      <w:r w:rsidRPr="00FF082F">
        <w:rPr>
          <w:rFonts w:eastAsiaTheme="minorEastAsia"/>
          <w:sz w:val="20"/>
          <w:szCs w:val="20"/>
          <w:lang w:val="en-GB"/>
        </w:rPr>
        <w:t xml:space="preserve">new governance problematic, new policies, protocols, and organizational forms are needed. </w:t>
      </w:r>
    </w:p>
    <w:p w14:paraId="56DFE80E" w14:textId="77777777" w:rsidR="009B0815" w:rsidRDefault="009B0815" w:rsidP="00FF082F">
      <w:pPr>
        <w:pStyle w:val="NoSpacing"/>
        <w:jc w:val="both"/>
        <w:rPr>
          <w:rFonts w:eastAsiaTheme="minorEastAsia"/>
          <w:sz w:val="20"/>
          <w:szCs w:val="20"/>
          <w:lang w:val="en-GB"/>
        </w:rPr>
      </w:pPr>
    </w:p>
    <w:p w14:paraId="63979DB2" w14:textId="4899E244" w:rsidR="1BA2BC57" w:rsidRPr="001707EF" w:rsidRDefault="00FA3198" w:rsidP="00FF082F">
      <w:pPr>
        <w:pStyle w:val="NoSpacing"/>
        <w:jc w:val="both"/>
        <w:rPr>
          <w:rFonts w:eastAsiaTheme="minorEastAsia"/>
          <w:sz w:val="20"/>
          <w:szCs w:val="20"/>
          <w:lang w:val="en-GB"/>
        </w:rPr>
      </w:pPr>
      <w:r>
        <w:rPr>
          <w:rFonts w:eastAsiaTheme="minorEastAsia"/>
          <w:sz w:val="20"/>
          <w:szCs w:val="20"/>
          <w:lang w:val="en-GB"/>
        </w:rPr>
        <w:t xml:space="preserve">The historical presence of state driven interventions and the </w:t>
      </w:r>
      <w:r w:rsidR="1BA2BC57" w:rsidRPr="00FF082F">
        <w:rPr>
          <w:rFonts w:eastAsiaTheme="minorEastAsia"/>
          <w:sz w:val="20"/>
          <w:szCs w:val="20"/>
          <w:lang w:val="en-GB"/>
        </w:rPr>
        <w:t>absence of</w:t>
      </w:r>
      <w:r>
        <w:rPr>
          <w:rFonts w:eastAsiaTheme="minorEastAsia"/>
          <w:sz w:val="20"/>
          <w:szCs w:val="20"/>
          <w:lang w:val="en-GB"/>
        </w:rPr>
        <w:t xml:space="preserve"> </w:t>
      </w:r>
      <w:r w:rsidR="00403290">
        <w:rPr>
          <w:rFonts w:eastAsiaTheme="minorEastAsia"/>
          <w:sz w:val="20"/>
          <w:szCs w:val="20"/>
          <w:lang w:val="en-GB"/>
        </w:rPr>
        <w:t>inhabitants’</w:t>
      </w:r>
      <w:r>
        <w:rPr>
          <w:rFonts w:eastAsiaTheme="minorEastAsia"/>
          <w:sz w:val="20"/>
          <w:szCs w:val="20"/>
          <w:lang w:val="en-GB"/>
        </w:rPr>
        <w:t xml:space="preserve"> participation in decision </w:t>
      </w:r>
      <w:r w:rsidR="00D05CC4">
        <w:rPr>
          <w:rFonts w:eastAsiaTheme="minorEastAsia"/>
          <w:sz w:val="20"/>
          <w:szCs w:val="20"/>
          <w:lang w:val="en-GB"/>
        </w:rPr>
        <w:t xml:space="preserve">making </w:t>
      </w:r>
      <w:r>
        <w:rPr>
          <w:rFonts w:eastAsiaTheme="minorEastAsia"/>
          <w:sz w:val="20"/>
          <w:szCs w:val="20"/>
          <w:lang w:val="en-GB"/>
        </w:rPr>
        <w:t xml:space="preserve">for the transformations and improvements of Kerkrade </w:t>
      </w:r>
      <w:r w:rsidR="00403290">
        <w:rPr>
          <w:rFonts w:eastAsiaTheme="minorEastAsia"/>
          <w:sz w:val="20"/>
          <w:szCs w:val="20"/>
          <w:lang w:val="en-GB"/>
        </w:rPr>
        <w:t>generate</w:t>
      </w:r>
      <w:r>
        <w:rPr>
          <w:rFonts w:eastAsiaTheme="minorEastAsia"/>
          <w:sz w:val="20"/>
          <w:szCs w:val="20"/>
          <w:lang w:val="en-GB"/>
        </w:rPr>
        <w:t xml:space="preserve"> the pr</w:t>
      </w:r>
      <w:r w:rsidR="1BA2BC57" w:rsidRPr="00FF082F">
        <w:rPr>
          <w:rFonts w:eastAsiaTheme="minorEastAsia"/>
          <w:sz w:val="20"/>
          <w:szCs w:val="20"/>
          <w:lang w:val="en-GB"/>
        </w:rPr>
        <w:t>esence of emptiness in public space</w:t>
      </w:r>
      <w:r w:rsidR="005D5021" w:rsidRPr="00FF082F">
        <w:rPr>
          <w:rFonts w:eastAsiaTheme="minorEastAsia"/>
          <w:sz w:val="20"/>
          <w:szCs w:val="20"/>
          <w:lang w:val="en-GB"/>
        </w:rPr>
        <w:t>s</w:t>
      </w:r>
      <w:r>
        <w:rPr>
          <w:rFonts w:eastAsiaTheme="minorEastAsia"/>
          <w:sz w:val="20"/>
          <w:szCs w:val="20"/>
          <w:lang w:val="en-GB"/>
        </w:rPr>
        <w:t xml:space="preserve">. Consequently the combination of these processes </w:t>
      </w:r>
      <w:r w:rsidRPr="00FF082F">
        <w:rPr>
          <w:rFonts w:eastAsiaTheme="minorEastAsia"/>
          <w:sz w:val="20"/>
          <w:szCs w:val="20"/>
          <w:lang w:val="en-GB"/>
        </w:rPr>
        <w:t>creates</w:t>
      </w:r>
      <w:r w:rsidR="1BA2BC57" w:rsidRPr="00FF082F">
        <w:rPr>
          <w:rFonts w:eastAsiaTheme="minorEastAsia"/>
          <w:sz w:val="20"/>
          <w:szCs w:val="20"/>
          <w:lang w:val="en-GB"/>
        </w:rPr>
        <w:t xml:space="preserve"> cascade of effects towards a an endless cycle of urban decay, which </w:t>
      </w:r>
      <w:r w:rsidR="00342280">
        <w:rPr>
          <w:rFonts w:eastAsiaTheme="minorEastAsia"/>
          <w:sz w:val="20"/>
          <w:szCs w:val="20"/>
          <w:lang w:val="en-GB"/>
        </w:rPr>
        <w:fldChar w:fldCharType="begin" w:fldLock="1"/>
      </w:r>
      <w:r w:rsidR="00C905BF">
        <w:rPr>
          <w:rFonts w:eastAsiaTheme="minorEastAsia"/>
          <w:sz w:val="20"/>
          <w:szCs w:val="20"/>
          <w:lang w:val="en-GB"/>
        </w:rPr>
        <w:instrText>ADDIN CSL_CITATION { "citationItems" : [ { "id" : "ITEM-1", "itemData" : { "DOI" : "10.1080/10511482.2011.585164", "abstract" : "Economic decline has led to a new wave of population decline throughout the US, meaning more and more cities are shrinking. Growing interest in using smart decline principles to respond to shrinkage has been met with controversy in cities such as Detroit and Cleveland. This paper advances a foundational theory of smart decline that takes as its starting point discussions of ethics, equity, and social justice in the planning and political theory literature, but is well grounded in observations of successful smart decline practice.", "author" : [ { "dropping-particle" : "", "family" : "Hollander", "given" : "Justin B", "non-dropping-particle" : "", "parse-names" : false, "suffix" : "" }, { "dropping-particle" : "", "family" : "Neeth", "given" : "Jeremy", "non-dropping-particle" : "", "parse-names" : false, "suffix" : "" } ], "container-title" : "Housing Policy Debate", "id" : "ITEM-1", "issue" : "No. 3", "issued" : { "date-parts" : [ [ "2011" ] ] }, "page" : "349\u2013367", "title" : "The bounds of smart decline: a foundational theory for planning shrinking cities", "type" : "article-journal", "volume" : "Vol. 21" }, "uris" : [ "http://www.mendeley.com/documents/?uuid=0b7b0326-6390-3ff5-834a-0d3d947952cf" ] } ], "mendeley" : { "formattedCitation" : "(Hollander &amp; Neeth 2011)", "plainTextFormattedCitation" : "(Hollander &amp; Neeth 2011)", "previouslyFormattedCitation" : "(Hollander &amp; Neeth 2011)" }, "properties" : { "noteIndex" : 0 }, "schema" : "https://github.com/citation-style-language/schema/raw/master/csl-citation.json" }</w:instrText>
      </w:r>
      <w:r w:rsidR="00342280">
        <w:rPr>
          <w:rFonts w:eastAsiaTheme="minorEastAsia"/>
          <w:sz w:val="20"/>
          <w:szCs w:val="20"/>
          <w:lang w:val="en-GB"/>
        </w:rPr>
        <w:fldChar w:fldCharType="separate"/>
      </w:r>
      <w:r w:rsidR="00C905BF" w:rsidRPr="00C905BF">
        <w:rPr>
          <w:rFonts w:eastAsiaTheme="minorEastAsia"/>
          <w:noProof/>
          <w:sz w:val="20"/>
          <w:szCs w:val="20"/>
          <w:lang w:val="en-GB"/>
        </w:rPr>
        <w:t>(Hollander &amp; Neeth 2011)</w:t>
      </w:r>
      <w:r w:rsidR="00342280">
        <w:rPr>
          <w:rFonts w:eastAsiaTheme="minorEastAsia"/>
          <w:sz w:val="20"/>
          <w:szCs w:val="20"/>
          <w:lang w:val="en-GB"/>
        </w:rPr>
        <w:fldChar w:fldCharType="end"/>
      </w:r>
      <w:r w:rsidR="1BA2BC57" w:rsidRPr="00FF082F">
        <w:rPr>
          <w:rFonts w:eastAsiaTheme="minorEastAsia"/>
          <w:sz w:val="20"/>
          <w:szCs w:val="20"/>
          <w:lang w:val="en-GB"/>
        </w:rPr>
        <w:t xml:space="preserve"> call the “contagion effect”. The presence of emptiness and abandoned land is immediately associated with increased criminal or illicit activity, physical signs of decay; and dumping of waste and conceptually linked to suburban sprawl </w:t>
      </w:r>
      <w:r w:rsidR="008C3A36">
        <w:rPr>
          <w:rFonts w:eastAsiaTheme="minorEastAsia"/>
          <w:sz w:val="20"/>
          <w:szCs w:val="20"/>
          <w:lang w:val="en-GB"/>
        </w:rPr>
        <w:fldChar w:fldCharType="begin" w:fldLock="1"/>
      </w:r>
      <w:r w:rsidR="00985C87">
        <w:rPr>
          <w:rFonts w:eastAsiaTheme="minorEastAsia"/>
          <w:sz w:val="20"/>
          <w:szCs w:val="20"/>
          <w:lang w:val="en-GB"/>
        </w:rPr>
        <w:instrText>ADDIN CSL_CITATION { "citationItems" : [ { "id" : "ITEM-1", "itemData" : { "abstract" : "While recent attention has cast a spotlight on urban brownfields (contaminated industrial sites), relatively little research or policy work has considered the vast untapped potential of the large number of small vacant and abandoned lots that lie in the midst of most economically depressed urban neighborhoods. Understanding the circumstances that create this situation\u2014and inhibit its amelioration\u2014will enable us to develop alternative policy mechanisms that promote redevelopment and neighborhood revitalization. This research focuses on the nature of the urban vacant land problem common to many U.S. cities and the barriers to redevelopment of such land. The paper characterizes the myriad causes and consequences of urban vacant land, and provides several examples of innovative approaches to redevelopment. Several findings have emerged from this work. First, urban vacant land redevelopment may be addressed through broad policy approaches such as regional governance and land-use planning, and/or through programs targeted to address specific place-based barriers. Neither approach alone will conclusively resolve the issue of urban vacant land. Since urban disinvestment and decline is inextricably linked to suburban growth, in order to effectively address the problem the governance structure must include both.", "author" : [ { "dropping-particle" : "", "family" : "Goldstein", "given" : "James", "non-dropping-particle" : "", "parse-names" : false, "suffix" : "" }, { "dropping-particle" : "", "family" : "Jensen", "given" : "Michael", "non-dropping-particle" : "", "parse-names" : false, "suffix" : "" }, { "dropping-particle" : "", "family" : "Reiskin", "given" : "Edward", "non-dropping-particle" : "", "parse-names" : false, "suffix" : "" } ], "id" : "ITEM-1", "issued" : { "date-parts" : [ [ "2001" ] ] }, "number-of-pages" : "37", "publisher-place" : "Boston", "title" : "Urban Vacant Land Redevelopment: Challenges and Progress", "type" : "report" }, "uris" : [ "http://www.mendeley.com/documents/?uuid=e01acecc-8741-3e1f-a93c-5fffc254fcc1" ] } ], "mendeley" : { "formattedCitation" : "(Goldstein et al. 2001)", "plainTextFormattedCitation" : "(Goldstein et al. 2001)", "previouslyFormattedCitation" : "(Goldstein et al. 2001)" }, "properties" : { "noteIndex" : 0 }, "schema" : "https://github.com/citation-style-language/schema/raw/master/csl-citation.json" }</w:instrText>
      </w:r>
      <w:r w:rsidR="008C3A36">
        <w:rPr>
          <w:rFonts w:eastAsiaTheme="minorEastAsia"/>
          <w:sz w:val="20"/>
          <w:szCs w:val="20"/>
          <w:lang w:val="en-GB"/>
        </w:rPr>
        <w:fldChar w:fldCharType="separate"/>
      </w:r>
      <w:r w:rsidR="008C3A36" w:rsidRPr="008C3A36">
        <w:rPr>
          <w:rFonts w:eastAsiaTheme="minorEastAsia"/>
          <w:noProof/>
          <w:sz w:val="20"/>
          <w:szCs w:val="20"/>
          <w:lang w:val="en-GB"/>
        </w:rPr>
        <w:t>(Goldstein et al. 2001)</w:t>
      </w:r>
      <w:r w:rsidR="008C3A36">
        <w:rPr>
          <w:rFonts w:eastAsiaTheme="minorEastAsia"/>
          <w:sz w:val="20"/>
          <w:szCs w:val="20"/>
          <w:lang w:val="en-GB"/>
        </w:rPr>
        <w:fldChar w:fldCharType="end"/>
      </w:r>
      <w:r w:rsidR="008C3A36">
        <w:rPr>
          <w:rFonts w:eastAsiaTheme="minorEastAsia"/>
          <w:sz w:val="20"/>
          <w:szCs w:val="20"/>
          <w:lang w:val="en-GB"/>
        </w:rPr>
        <w:t>.</w:t>
      </w:r>
      <w:r w:rsidR="00A16F05" w:rsidRPr="00FF082F">
        <w:rPr>
          <w:rFonts w:eastAsiaTheme="minorEastAsia"/>
          <w:sz w:val="20"/>
          <w:szCs w:val="20"/>
          <w:lang w:val="en-GB"/>
        </w:rPr>
        <w:t xml:space="preserve"> </w:t>
      </w:r>
      <w:r w:rsidR="1BA2BC57" w:rsidRPr="00FF082F">
        <w:rPr>
          <w:rFonts w:eastAsiaTheme="minorEastAsia"/>
          <w:sz w:val="20"/>
          <w:szCs w:val="20"/>
          <w:lang w:val="en-GB"/>
        </w:rPr>
        <w:t>Furthe</w:t>
      </w:r>
      <w:r w:rsidR="001E0701" w:rsidRPr="00FF082F">
        <w:rPr>
          <w:rFonts w:eastAsiaTheme="minorEastAsia"/>
          <w:sz w:val="20"/>
          <w:szCs w:val="20"/>
          <w:lang w:val="en-GB"/>
        </w:rPr>
        <w:t xml:space="preserve">r, this increase the </w:t>
      </w:r>
      <w:r w:rsidR="001E0701" w:rsidRPr="00FF082F">
        <w:rPr>
          <w:rFonts w:eastAsiaTheme="minorEastAsia"/>
          <w:sz w:val="20"/>
          <w:szCs w:val="20"/>
          <w:lang w:val="en-GB"/>
        </w:rPr>
        <w:lastRenderedPageBreak/>
        <w:t xml:space="preserve">phenomena </w:t>
      </w:r>
      <w:r w:rsidR="1BA2BC57" w:rsidRPr="00FF082F">
        <w:rPr>
          <w:rFonts w:eastAsiaTheme="minorEastAsia"/>
          <w:sz w:val="20"/>
          <w:szCs w:val="20"/>
          <w:lang w:val="en-GB"/>
        </w:rPr>
        <w:t>of high levels of crime, lower access by local residents to such spaces may be minimal, hindering posi</w:t>
      </w:r>
      <w:r w:rsidR="00B13451">
        <w:rPr>
          <w:rFonts w:eastAsiaTheme="minorEastAsia"/>
          <w:sz w:val="20"/>
          <w:szCs w:val="20"/>
          <w:lang w:val="en-GB"/>
        </w:rPr>
        <w:t>tive human-environment benefits</w:t>
      </w:r>
      <w:r w:rsidR="1BA2BC57" w:rsidRPr="00FF082F">
        <w:rPr>
          <w:rFonts w:eastAsiaTheme="minorEastAsia"/>
          <w:sz w:val="20"/>
          <w:szCs w:val="20"/>
          <w:lang w:val="en-GB"/>
        </w:rPr>
        <w:t xml:space="preserve"> </w:t>
      </w:r>
      <w:r w:rsidR="00985C87">
        <w:rPr>
          <w:rFonts w:eastAsiaTheme="minorEastAsia"/>
          <w:sz w:val="20"/>
          <w:szCs w:val="20"/>
          <w:lang w:val="en-GB"/>
        </w:rPr>
        <w:fldChar w:fldCharType="begin" w:fldLock="1"/>
      </w:r>
      <w:r w:rsidR="00985C87">
        <w:rPr>
          <w:rFonts w:eastAsiaTheme="minorEastAsia"/>
          <w:sz w:val="20"/>
          <w:szCs w:val="20"/>
          <w:lang w:val="en-GB"/>
        </w:rPr>
        <w:instrText>ADDIN CSL_CITATION { "citationItems" : [ { "id" : "ITEM-1", "itemData" : { "DOI" : "10.1016/J.CITIES.2013.06.012", "ISSN" : "0264-2751", "author" : [ { "dropping-particle" : "", "family" : "Foo", "given" : "Katherine", "non-dropping-particle" : "", "parse-names" : false, "suffix" : "" }, { "dropping-particle" : "", "family" : "Martin", "given" : "Deborah", "non-dropping-particle" : "", "parse-names" : false, "suffix" : "" }, { "dropping-particle" : "", "family" : "Wool", "given" : "Clara", "non-dropping-particle" : "", "parse-names" : false, "suffix" : "" }, { "dropping-particle" : "", "family" : "Polsky", "given" : "Colin", "non-dropping-particle" : "", "parse-names" : false, "suffix" : "" } ], "container-title" : "Cities", "id" : "ITEM-1", "issued" : { "date-parts" : [ [ "2013", "12", "1" ] ] }, "page" : "156-163", "publisher" : "Pergamon", "title" : "The production of urban vacant land: Relational placemaking in Boston, MA neighborhoods", "type" : "article-journal", "volume" : "35" }, "uris" : [ "http://www.mendeley.com/documents/?uuid=83f56b65-5f66-331a-b682-2377a06ba4f2" ] }, { "id" : "ITEM-2", "itemData" : { "DOI" : "10.1016/J.GEOFORUM.2005.02.009", "ISSN" : "0016-7185", "author" : [ { "dropping-particle" : "", "family" : "Brownlow", "given" : "Alec", "non-dropping-particle" : "", "parse-names" : false, "suffix" : "" } ], "container-title" : "Geoforum", "id" : "ITEM-2", "issue" : "2", "issued" : { "date-parts" : [ [ "2006", "3", "1" ] ] }, "page" : "227-245", "publisher" : "Pergamon", "title" : "An archaeology of fear and environmental change in Philadelphia", "type" : "article-journal", "volume" : "37" }, "uris" : [ "http://www.mendeley.com/documents/?uuid=55f95147-77f8-3499-86b6-923c8dae7caf" ] } ], "mendeley" : { "formattedCitation" : "(Foo et al. 2013; Brownlow 2006)", "plainTextFormattedCitation" : "(Foo et al. 2013; Brownlow 2006)" }, "properties" : { "noteIndex" : 0 }, "schema" : "https://github.com/citation-style-language/schema/raw/master/csl-citation.json" }</w:instrText>
      </w:r>
      <w:r w:rsidR="00985C87">
        <w:rPr>
          <w:rFonts w:eastAsiaTheme="minorEastAsia"/>
          <w:sz w:val="20"/>
          <w:szCs w:val="20"/>
          <w:lang w:val="en-GB"/>
        </w:rPr>
        <w:fldChar w:fldCharType="separate"/>
      </w:r>
      <w:r w:rsidR="00985C87" w:rsidRPr="00985C87">
        <w:rPr>
          <w:rFonts w:eastAsiaTheme="minorEastAsia"/>
          <w:noProof/>
          <w:sz w:val="20"/>
          <w:szCs w:val="20"/>
          <w:lang w:val="en-GB"/>
        </w:rPr>
        <w:t>(Foo et al. 2013; Brownlow 2006)</w:t>
      </w:r>
      <w:r w:rsidR="00985C87">
        <w:rPr>
          <w:rFonts w:eastAsiaTheme="minorEastAsia"/>
          <w:sz w:val="20"/>
          <w:szCs w:val="20"/>
          <w:lang w:val="en-GB"/>
        </w:rPr>
        <w:fldChar w:fldCharType="end"/>
      </w:r>
      <w:r w:rsidR="00B13451">
        <w:rPr>
          <w:rFonts w:eastAsiaTheme="minorEastAsia"/>
          <w:sz w:val="20"/>
          <w:szCs w:val="20"/>
          <w:lang w:val="en-GB"/>
        </w:rPr>
        <w:t>-</w:t>
      </w:r>
    </w:p>
    <w:p w14:paraId="3017D99B" w14:textId="0DC0560C" w:rsidR="1BA2BC57" w:rsidRPr="00FF082F" w:rsidRDefault="1BA2BC57" w:rsidP="00FF082F">
      <w:pPr>
        <w:pStyle w:val="NoSpacing"/>
        <w:jc w:val="both"/>
        <w:rPr>
          <w:sz w:val="20"/>
          <w:szCs w:val="20"/>
          <w:lang w:val="en-GB"/>
        </w:rPr>
      </w:pPr>
    </w:p>
    <w:p w14:paraId="54DDA40F" w14:textId="787C01FD" w:rsidR="1BA2BC57" w:rsidRPr="00FF082F" w:rsidRDefault="009B5DD1" w:rsidP="00FF082F">
      <w:pPr>
        <w:pStyle w:val="NoSpacing"/>
        <w:jc w:val="both"/>
        <w:rPr>
          <w:sz w:val="20"/>
          <w:szCs w:val="20"/>
          <w:lang w:val="en-GB"/>
        </w:rPr>
      </w:pPr>
      <w:r w:rsidRPr="00FF082F">
        <w:rPr>
          <w:sz w:val="20"/>
          <w:szCs w:val="20"/>
          <w:lang w:val="en-GB"/>
        </w:rPr>
        <w:t xml:space="preserve">Therefore in Limburg </w:t>
      </w:r>
      <w:r w:rsidR="1BA2BC57" w:rsidRPr="00FF082F">
        <w:rPr>
          <w:sz w:val="20"/>
          <w:szCs w:val="20"/>
          <w:lang w:val="en-GB"/>
        </w:rPr>
        <w:t>a</w:t>
      </w:r>
      <w:r w:rsidRPr="00FF082F">
        <w:rPr>
          <w:sz w:val="20"/>
          <w:szCs w:val="20"/>
          <w:lang w:val="en-GB"/>
        </w:rPr>
        <w:t xml:space="preserve">nd in </w:t>
      </w:r>
      <w:r w:rsidR="00BC2E26" w:rsidRPr="00FF082F">
        <w:rPr>
          <w:sz w:val="20"/>
          <w:szCs w:val="20"/>
          <w:lang w:val="en-GB"/>
        </w:rPr>
        <w:t>Kerkrade West (</w:t>
      </w:r>
      <w:r w:rsidR="008236DC" w:rsidRPr="00FF082F">
        <w:rPr>
          <w:sz w:val="20"/>
          <w:szCs w:val="20"/>
          <w:lang w:val="en-GB"/>
        </w:rPr>
        <w:t>KW)</w:t>
      </w:r>
      <w:r w:rsidR="00E07BE0" w:rsidRPr="00FF082F">
        <w:rPr>
          <w:sz w:val="20"/>
          <w:szCs w:val="20"/>
          <w:lang w:val="en-GB"/>
        </w:rPr>
        <w:t xml:space="preserve"> </w:t>
      </w:r>
      <w:r w:rsidRPr="00FF082F">
        <w:rPr>
          <w:sz w:val="20"/>
          <w:szCs w:val="20"/>
          <w:lang w:val="en-GB"/>
        </w:rPr>
        <w:t xml:space="preserve">the actual </w:t>
      </w:r>
      <w:r w:rsidR="1BA2BC57" w:rsidRPr="00FF082F">
        <w:rPr>
          <w:sz w:val="20"/>
          <w:szCs w:val="20"/>
          <w:lang w:val="en-GB"/>
        </w:rPr>
        <w:t xml:space="preserve">main challenge is not about the role of public space as a </w:t>
      </w:r>
      <w:r w:rsidR="00D902A8" w:rsidRPr="00FF082F">
        <w:rPr>
          <w:sz w:val="20"/>
          <w:szCs w:val="20"/>
          <w:lang w:val="en-GB"/>
        </w:rPr>
        <w:t>catalyser</w:t>
      </w:r>
      <w:r w:rsidR="1BA2BC57" w:rsidRPr="00FF082F">
        <w:rPr>
          <w:sz w:val="20"/>
          <w:szCs w:val="20"/>
          <w:lang w:val="en-GB"/>
        </w:rPr>
        <w:t xml:space="preserve"> for social inclusion and vitality but rather about how to overcome and reverse the traditional state-driven top-down revitalization strategies towards a re-appropriation of public spaces. Thus, literature and case study analysis highlight that the upcoming challenges for cities today require efforts in developing new innovative approach based on the demands, needs and traditional/historical of the </w:t>
      </w:r>
      <w:r w:rsidR="1BA2BC57" w:rsidRPr="003F76D7">
        <w:rPr>
          <w:sz w:val="20"/>
          <w:szCs w:val="20"/>
          <w:lang w:val="en-GB"/>
        </w:rPr>
        <w:t xml:space="preserve">inhabitants as well as to address the specific context challenges and potentials of </w:t>
      </w:r>
      <w:r w:rsidR="007640BF" w:rsidRPr="003F76D7">
        <w:rPr>
          <w:sz w:val="20"/>
          <w:szCs w:val="20"/>
          <w:lang w:val="en-GB"/>
        </w:rPr>
        <w:t>neighbourhoods</w:t>
      </w:r>
      <w:r w:rsidR="0052424B" w:rsidRPr="003F76D7">
        <w:rPr>
          <w:sz w:val="20"/>
          <w:szCs w:val="20"/>
          <w:lang w:val="en-GB"/>
        </w:rPr>
        <w:t xml:space="preserve"> and public spaces</w:t>
      </w:r>
      <w:r w:rsidR="00766115" w:rsidRPr="003F76D7">
        <w:rPr>
          <w:sz w:val="20"/>
          <w:szCs w:val="20"/>
          <w:lang w:val="en-GB"/>
        </w:rPr>
        <w:t xml:space="preserve"> </w:t>
      </w:r>
      <w:r w:rsidR="00766115" w:rsidRPr="003F76D7">
        <w:rPr>
          <w:sz w:val="20"/>
          <w:szCs w:val="20"/>
          <w:lang w:val="en-GB"/>
        </w:rPr>
        <w:fldChar w:fldCharType="begin" w:fldLock="1"/>
      </w:r>
      <w:r w:rsidR="009627D8" w:rsidRPr="003F76D7">
        <w:rPr>
          <w:sz w:val="20"/>
          <w:szCs w:val="20"/>
          <w:lang w:val="en-GB"/>
        </w:rPr>
        <w:instrText>ADDIN CSL_CITATION { "citationItems" : [ { "id" : "ITEM-1", "itemData" : { "author" : [ { "dropping-particle" : "", "family" : "Anderson", "given" : "E", "non-dropping-particle" : "", "parse-names" : false, "suffix" : "" } ], "container-title" : "Sociology of Race and Ethnicity", "id" : "ITEM-1", "issued" : { "date-parts" : [ [ "2015" ] ] }, "title" : "The white space", "type" : "article-journal" }, "uris" : [ "http://www.mendeley.com/documents/?uuid=91e2bc68-551f-3670-8611-e42001472b70" ] } ], "mendeley" : { "formattedCitation" : "(Anderson 2015)", "plainTextFormattedCitation" : "(Anderson 2015)", "previouslyFormattedCitation" : "(Anderson 2015)" }, "properties" : { "noteIndex" : 0 }, "schema" : "https://github.com/citation-style-language/schema/raw/master/csl-citation.json" }</w:instrText>
      </w:r>
      <w:r w:rsidR="00766115" w:rsidRPr="003F76D7">
        <w:rPr>
          <w:sz w:val="20"/>
          <w:szCs w:val="20"/>
          <w:lang w:val="en-GB"/>
        </w:rPr>
        <w:fldChar w:fldCharType="separate"/>
      </w:r>
      <w:r w:rsidR="00766115" w:rsidRPr="003F76D7">
        <w:rPr>
          <w:noProof/>
          <w:sz w:val="20"/>
          <w:szCs w:val="20"/>
          <w:lang w:val="en-GB"/>
        </w:rPr>
        <w:t>(Anderson 2015)</w:t>
      </w:r>
      <w:r w:rsidR="00766115" w:rsidRPr="003F76D7">
        <w:rPr>
          <w:sz w:val="20"/>
          <w:szCs w:val="20"/>
          <w:lang w:val="en-GB"/>
        </w:rPr>
        <w:fldChar w:fldCharType="end"/>
      </w:r>
      <w:r w:rsidR="1BA2BC57" w:rsidRPr="003F76D7">
        <w:rPr>
          <w:sz w:val="20"/>
          <w:szCs w:val="20"/>
          <w:lang w:val="en-GB"/>
        </w:rPr>
        <w:t>. Consequently</w:t>
      </w:r>
      <w:r w:rsidR="1BA2BC57" w:rsidRPr="00FF082F">
        <w:rPr>
          <w:sz w:val="20"/>
          <w:szCs w:val="20"/>
          <w:lang w:val="en-GB"/>
        </w:rPr>
        <w:t xml:space="preserve"> question what was the role of the public space in the recent history of Kerkrade West and of the Dutch Limburg?</w:t>
      </w:r>
    </w:p>
    <w:p w14:paraId="7758EDD5" w14:textId="77777777" w:rsidR="005413D1" w:rsidRPr="00FF082F" w:rsidRDefault="005413D1" w:rsidP="00FF082F">
      <w:pPr>
        <w:pStyle w:val="NoSpacing"/>
        <w:jc w:val="both"/>
        <w:rPr>
          <w:sz w:val="20"/>
          <w:szCs w:val="20"/>
          <w:lang w:val="en-GB"/>
        </w:rPr>
      </w:pPr>
    </w:p>
    <w:p w14:paraId="5073BA12" w14:textId="603C15D2" w:rsidR="6C3233F1" w:rsidRPr="00DC1839" w:rsidRDefault="003D57DA" w:rsidP="00FF082F">
      <w:pPr>
        <w:pStyle w:val="NoSpacing"/>
        <w:jc w:val="both"/>
        <w:rPr>
          <w:b/>
          <w:sz w:val="20"/>
          <w:szCs w:val="20"/>
          <w:lang w:val="en-GB"/>
        </w:rPr>
      </w:pPr>
      <w:r>
        <w:rPr>
          <w:b/>
          <w:sz w:val="20"/>
          <w:szCs w:val="20"/>
          <w:lang w:val="en-GB"/>
        </w:rPr>
        <w:t xml:space="preserve">3 </w:t>
      </w:r>
      <w:r w:rsidR="30E190B7" w:rsidRPr="00DC1839">
        <w:rPr>
          <w:b/>
          <w:sz w:val="20"/>
          <w:szCs w:val="20"/>
          <w:lang w:val="en-GB"/>
        </w:rPr>
        <w:t>Method</w:t>
      </w:r>
    </w:p>
    <w:p w14:paraId="24B23A5A" w14:textId="6742C881" w:rsidR="008D4D0A" w:rsidRPr="00FF082F" w:rsidRDefault="78EF616D" w:rsidP="00FF082F">
      <w:pPr>
        <w:pStyle w:val="NoSpacing"/>
        <w:jc w:val="both"/>
        <w:rPr>
          <w:sz w:val="20"/>
          <w:szCs w:val="20"/>
          <w:lang w:val="en-GB"/>
        </w:rPr>
      </w:pPr>
      <w:r w:rsidRPr="00FF082F">
        <w:rPr>
          <w:sz w:val="20"/>
          <w:szCs w:val="20"/>
          <w:lang w:val="en-GB"/>
        </w:rPr>
        <w:t>The process</w:t>
      </w:r>
      <w:r w:rsidR="008D4D0A" w:rsidRPr="00FF082F">
        <w:rPr>
          <w:sz w:val="20"/>
          <w:szCs w:val="20"/>
          <w:lang w:val="en-GB"/>
        </w:rPr>
        <w:t xml:space="preserve"> used in this</w:t>
      </w:r>
      <w:r w:rsidRPr="00FF082F">
        <w:rPr>
          <w:sz w:val="20"/>
          <w:szCs w:val="20"/>
          <w:lang w:val="en-GB"/>
        </w:rPr>
        <w:t xml:space="preserve"> study </w:t>
      </w:r>
      <w:r w:rsidR="008D4D0A" w:rsidRPr="00FF082F">
        <w:rPr>
          <w:sz w:val="20"/>
          <w:szCs w:val="20"/>
          <w:lang w:val="en-GB"/>
        </w:rPr>
        <w:t xml:space="preserve">is </w:t>
      </w:r>
      <w:r w:rsidRPr="00FF082F">
        <w:rPr>
          <w:sz w:val="20"/>
          <w:szCs w:val="20"/>
          <w:lang w:val="en-GB"/>
        </w:rPr>
        <w:t>dr</w:t>
      </w:r>
      <w:r w:rsidR="005413D1" w:rsidRPr="00FF082F">
        <w:rPr>
          <w:sz w:val="20"/>
          <w:szCs w:val="20"/>
          <w:lang w:val="en-GB"/>
        </w:rPr>
        <w:t xml:space="preserve">awn on two initiatives </w:t>
      </w:r>
      <w:r w:rsidRPr="00FF082F">
        <w:rPr>
          <w:sz w:val="20"/>
          <w:szCs w:val="20"/>
          <w:lang w:val="en-GB"/>
        </w:rPr>
        <w:t>related to the function and meanin</w:t>
      </w:r>
      <w:r w:rsidR="008D4D0A" w:rsidRPr="00FF082F">
        <w:rPr>
          <w:sz w:val="20"/>
          <w:szCs w:val="20"/>
          <w:lang w:val="en-GB"/>
        </w:rPr>
        <w:t xml:space="preserve">g of unused and </w:t>
      </w:r>
      <w:r w:rsidRPr="00FF082F">
        <w:rPr>
          <w:sz w:val="20"/>
          <w:szCs w:val="20"/>
          <w:lang w:val="en-GB"/>
        </w:rPr>
        <w:t xml:space="preserve">underused public spaces in </w:t>
      </w:r>
      <w:r w:rsidR="008D4D0A" w:rsidRPr="00FF082F">
        <w:rPr>
          <w:sz w:val="20"/>
          <w:szCs w:val="20"/>
          <w:lang w:val="en-GB"/>
        </w:rPr>
        <w:t xml:space="preserve">KW </w:t>
      </w:r>
      <w:r w:rsidRPr="00FF082F">
        <w:rPr>
          <w:sz w:val="20"/>
          <w:szCs w:val="20"/>
          <w:lang w:val="en-GB"/>
        </w:rPr>
        <w:t>neighbourhood</w:t>
      </w:r>
      <w:r w:rsidR="008D4D0A" w:rsidRPr="00FF082F">
        <w:rPr>
          <w:sz w:val="20"/>
          <w:szCs w:val="20"/>
          <w:lang w:val="en-GB"/>
        </w:rPr>
        <w:t>s</w:t>
      </w:r>
      <w:r w:rsidRPr="00FF082F">
        <w:rPr>
          <w:sz w:val="20"/>
          <w:szCs w:val="20"/>
          <w:lang w:val="en-GB"/>
        </w:rPr>
        <w:t>. Firstly</w:t>
      </w:r>
      <w:r w:rsidR="00C0426F" w:rsidRPr="00FF082F">
        <w:rPr>
          <w:sz w:val="20"/>
          <w:szCs w:val="20"/>
          <w:lang w:val="en-GB"/>
        </w:rPr>
        <w:t>,</w:t>
      </w:r>
      <w:r w:rsidRPr="00FF082F">
        <w:rPr>
          <w:sz w:val="20"/>
          <w:szCs w:val="20"/>
          <w:lang w:val="en-GB"/>
        </w:rPr>
        <w:t xml:space="preserve"> the study analysed together with Kerkrade inhabitants and local stakeholders the different socio-spatial dynamics and necessities of the neighbourhood at neighbou</w:t>
      </w:r>
      <w:r w:rsidR="00B5238A" w:rsidRPr="00FF082F">
        <w:rPr>
          <w:sz w:val="20"/>
          <w:szCs w:val="20"/>
          <w:lang w:val="en-GB"/>
        </w:rPr>
        <w:t>rhood and city scale. Secondly</w:t>
      </w:r>
      <w:r w:rsidR="001C2740" w:rsidRPr="00FF082F">
        <w:rPr>
          <w:sz w:val="20"/>
          <w:szCs w:val="20"/>
          <w:lang w:val="en-GB"/>
        </w:rPr>
        <w:t>,</w:t>
      </w:r>
      <w:r w:rsidR="00B5238A" w:rsidRPr="00FF082F">
        <w:rPr>
          <w:sz w:val="20"/>
          <w:szCs w:val="20"/>
          <w:lang w:val="en-GB"/>
        </w:rPr>
        <w:t xml:space="preserve"> </w:t>
      </w:r>
      <w:r w:rsidRPr="00FF082F">
        <w:rPr>
          <w:sz w:val="20"/>
          <w:szCs w:val="20"/>
          <w:lang w:val="en-GB"/>
        </w:rPr>
        <w:t>a research by design experi</w:t>
      </w:r>
      <w:r w:rsidR="008D4D0A" w:rsidRPr="00FF082F">
        <w:rPr>
          <w:sz w:val="20"/>
          <w:szCs w:val="20"/>
          <w:lang w:val="en-GB"/>
        </w:rPr>
        <w:t>ments zoomed</w:t>
      </w:r>
      <w:r w:rsidR="00E66FC8" w:rsidRPr="00FF082F">
        <w:rPr>
          <w:sz w:val="20"/>
          <w:szCs w:val="20"/>
          <w:lang w:val="en-GB"/>
        </w:rPr>
        <w:t xml:space="preserve"> in specific areas, proposing and co-developing placed base temporary interventions to reclaim public spaces.</w:t>
      </w:r>
    </w:p>
    <w:p w14:paraId="01B8F856" w14:textId="7EE1913A" w:rsidR="6C3233F1" w:rsidRPr="00FF082F" w:rsidRDefault="00E66FC8" w:rsidP="00FF082F">
      <w:pPr>
        <w:pStyle w:val="NoSpacing"/>
        <w:jc w:val="both"/>
        <w:rPr>
          <w:sz w:val="20"/>
          <w:szCs w:val="20"/>
          <w:lang w:val="en-GB"/>
        </w:rPr>
      </w:pPr>
      <w:r w:rsidRPr="00FF082F">
        <w:rPr>
          <w:sz w:val="20"/>
          <w:szCs w:val="20"/>
          <w:lang w:val="en-GB"/>
        </w:rPr>
        <w:t>T</w:t>
      </w:r>
      <w:r w:rsidR="78EF616D" w:rsidRPr="00FF082F">
        <w:rPr>
          <w:sz w:val="20"/>
          <w:szCs w:val="20"/>
          <w:lang w:val="en-GB"/>
        </w:rPr>
        <w:t xml:space="preserve">aken </w:t>
      </w:r>
      <w:r w:rsidR="00205B6F" w:rsidRPr="00FF082F">
        <w:rPr>
          <w:sz w:val="20"/>
          <w:szCs w:val="20"/>
          <w:lang w:val="en-GB"/>
        </w:rPr>
        <w:t xml:space="preserve">together these two initiatives </w:t>
      </w:r>
      <w:r w:rsidR="78EF616D" w:rsidRPr="00FF082F">
        <w:rPr>
          <w:sz w:val="20"/>
          <w:szCs w:val="20"/>
          <w:lang w:val="en-GB"/>
        </w:rPr>
        <w:t>provide:</w:t>
      </w:r>
    </w:p>
    <w:p w14:paraId="36C3D2C9" w14:textId="12D70872" w:rsidR="6C3233F1" w:rsidRPr="00FF082F" w:rsidRDefault="30E190B7" w:rsidP="00FF082F">
      <w:pPr>
        <w:pStyle w:val="NoSpacing"/>
        <w:jc w:val="both"/>
        <w:rPr>
          <w:sz w:val="20"/>
          <w:szCs w:val="20"/>
          <w:lang w:val="en-GB"/>
        </w:rPr>
      </w:pPr>
      <w:r w:rsidRPr="00FF082F">
        <w:rPr>
          <w:sz w:val="20"/>
          <w:szCs w:val="20"/>
          <w:lang w:val="en-GB"/>
        </w:rPr>
        <w:t>An insight into the specific socio-physical consequence</w:t>
      </w:r>
      <w:r w:rsidR="008236DC" w:rsidRPr="00FF082F">
        <w:rPr>
          <w:sz w:val="20"/>
          <w:szCs w:val="20"/>
          <w:lang w:val="en-GB"/>
        </w:rPr>
        <w:t>s of urban shrinkage in KW</w:t>
      </w:r>
      <w:r w:rsidRPr="00FF082F">
        <w:rPr>
          <w:sz w:val="20"/>
          <w:szCs w:val="20"/>
          <w:lang w:val="en-GB"/>
        </w:rPr>
        <w:t xml:space="preserve">, going beyond governmental national and regional statistical data and representation </w:t>
      </w:r>
    </w:p>
    <w:p w14:paraId="221FC40A" w14:textId="60A23124" w:rsidR="6C3233F1" w:rsidRPr="00FF082F" w:rsidRDefault="30E190B7" w:rsidP="00FF082F">
      <w:pPr>
        <w:pStyle w:val="NoSpacing"/>
        <w:jc w:val="both"/>
        <w:rPr>
          <w:sz w:val="20"/>
          <w:szCs w:val="20"/>
          <w:lang w:val="en-GB"/>
        </w:rPr>
      </w:pPr>
      <w:r w:rsidRPr="00FF082F">
        <w:rPr>
          <w:sz w:val="20"/>
          <w:szCs w:val="20"/>
          <w:lang w:val="en-GB"/>
        </w:rPr>
        <w:t>Design of experimental low cost interventions on abandoned and underused lands</w:t>
      </w:r>
      <w:r w:rsidR="00975D33" w:rsidRPr="00FF082F">
        <w:rPr>
          <w:sz w:val="20"/>
          <w:szCs w:val="20"/>
          <w:lang w:val="en-GB"/>
        </w:rPr>
        <w:t xml:space="preserve"> based on place-making approach</w:t>
      </w:r>
      <w:r w:rsidRPr="00FF082F">
        <w:rPr>
          <w:sz w:val="20"/>
          <w:szCs w:val="20"/>
          <w:lang w:val="en-GB"/>
        </w:rPr>
        <w:t>.</w:t>
      </w:r>
    </w:p>
    <w:p w14:paraId="61A2A8D6" w14:textId="0E866E3A" w:rsidR="6C3233F1" w:rsidRPr="00FF082F" w:rsidRDefault="00C0426F" w:rsidP="00FF082F">
      <w:pPr>
        <w:pStyle w:val="NoSpacing"/>
        <w:jc w:val="both"/>
        <w:rPr>
          <w:sz w:val="20"/>
          <w:szCs w:val="20"/>
          <w:lang w:val="en-GB"/>
        </w:rPr>
      </w:pPr>
      <w:r w:rsidRPr="00FF082F">
        <w:rPr>
          <w:sz w:val="20"/>
          <w:szCs w:val="20"/>
          <w:lang w:val="en-GB"/>
        </w:rPr>
        <w:t>In particular, t</w:t>
      </w:r>
      <w:r w:rsidR="3790F5CB" w:rsidRPr="00FF082F">
        <w:rPr>
          <w:sz w:val="20"/>
          <w:szCs w:val="20"/>
          <w:lang w:val="en-GB"/>
        </w:rPr>
        <w:t>he first initiative</w:t>
      </w:r>
      <w:r w:rsidR="00D27994" w:rsidRPr="00FF082F">
        <w:rPr>
          <w:sz w:val="20"/>
          <w:szCs w:val="20"/>
          <w:lang w:val="en-GB"/>
        </w:rPr>
        <w:t xml:space="preserve"> </w:t>
      </w:r>
      <w:r w:rsidR="3790F5CB" w:rsidRPr="00FF082F">
        <w:rPr>
          <w:sz w:val="20"/>
          <w:szCs w:val="20"/>
          <w:lang w:val="en-GB"/>
        </w:rPr>
        <w:t>consisted of explor</w:t>
      </w:r>
      <w:r w:rsidR="00A46B9F" w:rsidRPr="00FF082F">
        <w:rPr>
          <w:sz w:val="20"/>
          <w:szCs w:val="20"/>
          <w:lang w:val="en-GB"/>
        </w:rPr>
        <w:t>ative research with inhabitants</w:t>
      </w:r>
      <w:r w:rsidR="3790F5CB" w:rsidRPr="00FF082F">
        <w:rPr>
          <w:sz w:val="20"/>
          <w:szCs w:val="20"/>
          <w:lang w:val="en-GB"/>
        </w:rPr>
        <w:t xml:space="preserve"> local stakeholders and multidisciplinary team of students belonging to the faculty of architecture, engineering</w:t>
      </w:r>
      <w:r w:rsidRPr="00FF082F">
        <w:rPr>
          <w:sz w:val="20"/>
          <w:szCs w:val="20"/>
          <w:lang w:val="en-GB"/>
        </w:rPr>
        <w:t xml:space="preserve">, </w:t>
      </w:r>
      <w:r w:rsidR="3790F5CB" w:rsidRPr="00FF082F">
        <w:rPr>
          <w:sz w:val="20"/>
          <w:szCs w:val="20"/>
          <w:lang w:val="en-GB"/>
        </w:rPr>
        <w:t>social science</w:t>
      </w:r>
      <w:r w:rsidR="00F329CD" w:rsidRPr="00FF082F">
        <w:rPr>
          <w:sz w:val="20"/>
          <w:szCs w:val="20"/>
          <w:lang w:val="en-GB"/>
        </w:rPr>
        <w:t xml:space="preserve"> of </w:t>
      </w:r>
      <w:proofErr w:type="spellStart"/>
      <w:r w:rsidR="00F329CD" w:rsidRPr="00FF082F">
        <w:rPr>
          <w:sz w:val="20"/>
          <w:szCs w:val="20"/>
          <w:lang w:val="en-GB"/>
        </w:rPr>
        <w:t>Zuyd</w:t>
      </w:r>
      <w:proofErr w:type="spellEnd"/>
      <w:r w:rsidR="00F329CD" w:rsidRPr="00FF082F">
        <w:rPr>
          <w:sz w:val="20"/>
          <w:szCs w:val="20"/>
          <w:lang w:val="en-GB"/>
        </w:rPr>
        <w:t xml:space="preserve"> University of Applied science</w:t>
      </w:r>
      <w:r w:rsidR="3790F5CB" w:rsidRPr="00FF082F">
        <w:rPr>
          <w:sz w:val="20"/>
          <w:szCs w:val="20"/>
          <w:lang w:val="en-GB"/>
        </w:rPr>
        <w:t xml:space="preserve"> </w:t>
      </w:r>
      <w:r w:rsidR="00F329CD" w:rsidRPr="00FF082F">
        <w:rPr>
          <w:sz w:val="20"/>
          <w:szCs w:val="20"/>
          <w:lang w:val="en-GB"/>
        </w:rPr>
        <w:t xml:space="preserve">in three different </w:t>
      </w:r>
      <w:r w:rsidR="3790F5CB" w:rsidRPr="00FF082F">
        <w:rPr>
          <w:sz w:val="20"/>
          <w:szCs w:val="20"/>
          <w:lang w:val="en-GB"/>
        </w:rPr>
        <w:t>neighbourhoods</w:t>
      </w:r>
      <w:r w:rsidR="00F329CD" w:rsidRPr="00FF082F">
        <w:rPr>
          <w:sz w:val="20"/>
          <w:szCs w:val="20"/>
          <w:lang w:val="en-GB"/>
        </w:rPr>
        <w:t xml:space="preserve"> of KW</w:t>
      </w:r>
      <w:r w:rsidR="3790F5CB" w:rsidRPr="00FF082F">
        <w:rPr>
          <w:sz w:val="20"/>
          <w:szCs w:val="20"/>
          <w:lang w:val="en-GB"/>
        </w:rPr>
        <w:t xml:space="preserve">. </w:t>
      </w:r>
    </w:p>
    <w:p w14:paraId="13182E77" w14:textId="78A1235F" w:rsidR="00EB65C2" w:rsidRPr="001C23D2" w:rsidRDefault="30E190B7" w:rsidP="00FF082F">
      <w:pPr>
        <w:pStyle w:val="NoSpacing"/>
        <w:jc w:val="both"/>
        <w:rPr>
          <w:sz w:val="20"/>
          <w:szCs w:val="20"/>
          <w:lang w:val="en-GB"/>
        </w:rPr>
      </w:pPr>
      <w:r w:rsidRPr="00FF082F">
        <w:rPr>
          <w:sz w:val="20"/>
          <w:szCs w:val="20"/>
          <w:lang w:val="en-GB"/>
        </w:rPr>
        <w:t>In fall of 2016 the research team together with an int</w:t>
      </w:r>
      <w:r w:rsidRPr="001C23D2">
        <w:rPr>
          <w:sz w:val="20"/>
          <w:szCs w:val="20"/>
          <w:lang w:val="en-GB"/>
        </w:rPr>
        <w:t xml:space="preserve">erdisciplinary team of </w:t>
      </w:r>
      <w:r w:rsidR="0033402B" w:rsidRPr="001C23D2">
        <w:rPr>
          <w:sz w:val="20"/>
          <w:szCs w:val="20"/>
          <w:lang w:val="en-GB"/>
        </w:rPr>
        <w:t xml:space="preserve">100 </w:t>
      </w:r>
      <w:r w:rsidRPr="001C23D2">
        <w:rPr>
          <w:sz w:val="20"/>
          <w:szCs w:val="20"/>
          <w:lang w:val="en-GB"/>
        </w:rPr>
        <w:t>students</w:t>
      </w:r>
      <w:r w:rsidR="00EB4260" w:rsidRPr="001C23D2">
        <w:rPr>
          <w:sz w:val="20"/>
          <w:szCs w:val="20"/>
          <w:lang w:val="en-GB"/>
        </w:rPr>
        <w:t xml:space="preserve">, </w:t>
      </w:r>
      <w:r w:rsidR="009E3E85" w:rsidRPr="001C23D2">
        <w:rPr>
          <w:sz w:val="20"/>
          <w:szCs w:val="20"/>
          <w:lang w:val="en-GB"/>
        </w:rPr>
        <w:t xml:space="preserve">inhabitants and group of stakeholders </w:t>
      </w:r>
      <w:r w:rsidRPr="001C23D2">
        <w:rPr>
          <w:sz w:val="20"/>
          <w:szCs w:val="20"/>
          <w:lang w:val="en-GB"/>
        </w:rPr>
        <w:t xml:space="preserve">conducted </w:t>
      </w:r>
      <w:r w:rsidR="0004246F" w:rsidRPr="001C23D2">
        <w:rPr>
          <w:sz w:val="20"/>
          <w:szCs w:val="20"/>
          <w:lang w:val="en-GB"/>
        </w:rPr>
        <w:t>three</w:t>
      </w:r>
      <w:r w:rsidR="0033402B" w:rsidRPr="001C23D2">
        <w:rPr>
          <w:sz w:val="20"/>
          <w:szCs w:val="20"/>
          <w:lang w:val="en-GB"/>
        </w:rPr>
        <w:t xml:space="preserve"> </w:t>
      </w:r>
      <w:r w:rsidR="009E3E85" w:rsidRPr="001C23D2">
        <w:rPr>
          <w:sz w:val="20"/>
          <w:szCs w:val="20"/>
          <w:lang w:val="en-GB"/>
        </w:rPr>
        <w:t xml:space="preserve">urban </w:t>
      </w:r>
      <w:r w:rsidR="0086676A" w:rsidRPr="001C23D2">
        <w:rPr>
          <w:sz w:val="20"/>
          <w:szCs w:val="20"/>
          <w:lang w:val="en-GB"/>
        </w:rPr>
        <w:t>analyses</w:t>
      </w:r>
      <w:r w:rsidR="0033402B" w:rsidRPr="001C23D2">
        <w:rPr>
          <w:sz w:val="20"/>
          <w:szCs w:val="20"/>
          <w:lang w:val="en-GB"/>
        </w:rPr>
        <w:t xml:space="preserve"> </w:t>
      </w:r>
      <w:r w:rsidR="009E3E85" w:rsidRPr="001C23D2">
        <w:rPr>
          <w:sz w:val="20"/>
          <w:szCs w:val="20"/>
          <w:lang w:val="en-GB"/>
        </w:rPr>
        <w:t>in the KW</w:t>
      </w:r>
      <w:r w:rsidRPr="001C23D2">
        <w:rPr>
          <w:sz w:val="20"/>
          <w:szCs w:val="20"/>
          <w:lang w:val="en-GB"/>
        </w:rPr>
        <w:t xml:space="preserve"> neighbourhood</w:t>
      </w:r>
      <w:r w:rsidR="009E3E85" w:rsidRPr="001C23D2">
        <w:rPr>
          <w:sz w:val="20"/>
          <w:szCs w:val="20"/>
          <w:lang w:val="en-GB"/>
        </w:rPr>
        <w:t>s</w:t>
      </w:r>
      <w:r w:rsidRPr="001C23D2">
        <w:rPr>
          <w:sz w:val="20"/>
          <w:szCs w:val="20"/>
          <w:lang w:val="en-GB"/>
        </w:rPr>
        <w:t xml:space="preserve"> of </w:t>
      </w:r>
      <w:proofErr w:type="spellStart"/>
      <w:r w:rsidRPr="001C23D2">
        <w:rPr>
          <w:sz w:val="20"/>
          <w:szCs w:val="20"/>
          <w:lang w:val="en-GB"/>
        </w:rPr>
        <w:t>Gracht</w:t>
      </w:r>
      <w:proofErr w:type="spellEnd"/>
      <w:r w:rsidRPr="001C23D2">
        <w:rPr>
          <w:sz w:val="20"/>
          <w:szCs w:val="20"/>
          <w:lang w:val="en-GB"/>
        </w:rPr>
        <w:t xml:space="preserve">, </w:t>
      </w:r>
      <w:proofErr w:type="spellStart"/>
      <w:r w:rsidRPr="001C23D2">
        <w:rPr>
          <w:sz w:val="20"/>
          <w:szCs w:val="20"/>
          <w:lang w:val="en-GB"/>
        </w:rPr>
        <w:t>Kaalheide</w:t>
      </w:r>
      <w:proofErr w:type="spellEnd"/>
      <w:r w:rsidRPr="001C23D2">
        <w:rPr>
          <w:sz w:val="20"/>
          <w:szCs w:val="20"/>
          <w:lang w:val="en-GB"/>
        </w:rPr>
        <w:t xml:space="preserve"> and </w:t>
      </w:r>
      <w:proofErr w:type="spellStart"/>
      <w:r w:rsidRPr="001C23D2">
        <w:rPr>
          <w:sz w:val="20"/>
          <w:szCs w:val="20"/>
          <w:lang w:val="en-GB"/>
        </w:rPr>
        <w:t>Akerstraat</w:t>
      </w:r>
      <w:proofErr w:type="spellEnd"/>
      <w:r w:rsidRPr="001C23D2">
        <w:rPr>
          <w:sz w:val="20"/>
          <w:szCs w:val="20"/>
          <w:lang w:val="en-GB"/>
        </w:rPr>
        <w:t>. We involved in the urban exploration</w:t>
      </w:r>
      <w:r w:rsidR="00EB4260" w:rsidRPr="001C23D2">
        <w:rPr>
          <w:sz w:val="20"/>
          <w:szCs w:val="20"/>
          <w:lang w:val="en-GB"/>
        </w:rPr>
        <w:t>s</w:t>
      </w:r>
      <w:r w:rsidRPr="001C23D2">
        <w:rPr>
          <w:sz w:val="20"/>
          <w:szCs w:val="20"/>
          <w:lang w:val="en-GB"/>
        </w:rPr>
        <w:t xml:space="preserve"> a wide a range of place-based inhabitants associations like neighbourhood associations, housing corporation, shop keeper association, artist association and local stakeholder and public servants</w:t>
      </w:r>
      <w:r w:rsidR="00FA2515" w:rsidRPr="001C23D2">
        <w:rPr>
          <w:sz w:val="20"/>
          <w:szCs w:val="20"/>
          <w:lang w:val="en-GB"/>
        </w:rPr>
        <w:t xml:space="preserve"> </w:t>
      </w:r>
    </w:p>
    <w:p w14:paraId="65A00B71" w14:textId="021B0BDD" w:rsidR="3790F5CB" w:rsidRPr="00FF082F" w:rsidRDefault="003A4A70" w:rsidP="00FF082F">
      <w:pPr>
        <w:pStyle w:val="NoSpacing"/>
        <w:jc w:val="both"/>
        <w:rPr>
          <w:sz w:val="20"/>
          <w:szCs w:val="20"/>
          <w:lang w:val="en-GB"/>
        </w:rPr>
      </w:pPr>
      <w:r w:rsidRPr="001C23D2">
        <w:rPr>
          <w:sz w:val="20"/>
          <w:szCs w:val="20"/>
          <w:lang w:val="en-GB"/>
        </w:rPr>
        <w:t>Photographs and maps of the built environment, landscape, underused public spaces and vacancies supported a more classical morphological urban analysis</w:t>
      </w:r>
      <w:r w:rsidR="00EB65C2" w:rsidRPr="00FF082F">
        <w:rPr>
          <w:sz w:val="20"/>
          <w:szCs w:val="20"/>
          <w:lang w:val="en-GB"/>
        </w:rPr>
        <w:t>. Graphic tools c</w:t>
      </w:r>
      <w:r w:rsidR="30E190B7" w:rsidRPr="00FF082F">
        <w:rPr>
          <w:sz w:val="20"/>
          <w:szCs w:val="20"/>
          <w:lang w:val="en-GB"/>
        </w:rPr>
        <w:t>oncentrated around the theme of well-being, health, water, mobility infrastructure, green infrastructure, urban and industrial tissue</w:t>
      </w:r>
      <w:r w:rsidR="00EB65C2" w:rsidRPr="00FF082F">
        <w:rPr>
          <w:sz w:val="20"/>
          <w:szCs w:val="20"/>
          <w:lang w:val="en-GB"/>
        </w:rPr>
        <w:t xml:space="preserve"> were complemented by community base activities and the socio special perception and everyday uses of KW residents. </w:t>
      </w:r>
      <w:r w:rsidR="30E190B7" w:rsidRPr="00FF082F">
        <w:rPr>
          <w:sz w:val="20"/>
          <w:szCs w:val="20"/>
          <w:lang w:val="en-GB"/>
        </w:rPr>
        <w:t>However, by listening and visualising perception of inhabitants and stakeholders the topic of unused and underused of public inductively space appears. The discussion focuses on the inductive category of underused public space, and how it influence</w:t>
      </w:r>
      <w:r w:rsidR="0033402B" w:rsidRPr="00FF082F">
        <w:rPr>
          <w:sz w:val="20"/>
          <w:szCs w:val="20"/>
          <w:lang w:val="en-GB"/>
        </w:rPr>
        <w:t>s</w:t>
      </w:r>
      <w:r w:rsidR="30E190B7" w:rsidRPr="00FF082F">
        <w:rPr>
          <w:sz w:val="20"/>
          <w:szCs w:val="20"/>
          <w:lang w:val="en-GB"/>
        </w:rPr>
        <w:t xml:space="preserve"> the perception everyday life of the neighbourhood according to the involved participants.</w:t>
      </w:r>
    </w:p>
    <w:p w14:paraId="736F73DA" w14:textId="03839EDF" w:rsidR="00852AF5" w:rsidRPr="00FF082F" w:rsidRDefault="30E190B7" w:rsidP="00FF082F">
      <w:pPr>
        <w:pStyle w:val="NoSpacing"/>
        <w:jc w:val="both"/>
        <w:rPr>
          <w:sz w:val="20"/>
          <w:szCs w:val="20"/>
          <w:lang w:val="en-GB"/>
        </w:rPr>
      </w:pPr>
      <w:r w:rsidRPr="00FF082F">
        <w:rPr>
          <w:sz w:val="20"/>
          <w:szCs w:val="20"/>
          <w:lang w:val="en-GB"/>
        </w:rPr>
        <w:t>The second initiative consisted of place</w:t>
      </w:r>
      <w:r w:rsidR="00417FA6" w:rsidRPr="00FF082F">
        <w:rPr>
          <w:sz w:val="20"/>
          <w:szCs w:val="20"/>
          <w:lang w:val="en-GB"/>
        </w:rPr>
        <w:t>-</w:t>
      </w:r>
      <w:r w:rsidRPr="00FF082F">
        <w:rPr>
          <w:sz w:val="20"/>
          <w:szCs w:val="20"/>
          <w:lang w:val="en-GB"/>
        </w:rPr>
        <w:t>making design exploration</w:t>
      </w:r>
      <w:r w:rsidR="00EB4260" w:rsidRPr="00FF082F">
        <w:rPr>
          <w:sz w:val="20"/>
          <w:szCs w:val="20"/>
          <w:lang w:val="en-GB"/>
        </w:rPr>
        <w:t>s</w:t>
      </w:r>
      <w:r w:rsidR="0004246F" w:rsidRPr="00FF082F">
        <w:rPr>
          <w:sz w:val="20"/>
          <w:szCs w:val="20"/>
          <w:lang w:val="en-GB"/>
        </w:rPr>
        <w:t xml:space="preserve"> on specific underused and</w:t>
      </w:r>
      <w:r w:rsidRPr="00FF082F">
        <w:rPr>
          <w:sz w:val="20"/>
          <w:szCs w:val="20"/>
          <w:lang w:val="en-GB"/>
        </w:rPr>
        <w:t xml:space="preserve"> unused public spaces selected in light of the first in</w:t>
      </w:r>
      <w:r w:rsidR="0033402B" w:rsidRPr="00FF082F">
        <w:rPr>
          <w:sz w:val="20"/>
          <w:szCs w:val="20"/>
          <w:lang w:val="en-GB"/>
        </w:rPr>
        <w:t>itiatives</w:t>
      </w:r>
      <w:r w:rsidR="00FA2515" w:rsidRPr="00FF082F">
        <w:rPr>
          <w:sz w:val="20"/>
          <w:szCs w:val="20"/>
          <w:lang w:val="en-GB"/>
        </w:rPr>
        <w:t>. Practically, this</w:t>
      </w:r>
      <w:r w:rsidR="00852AF5" w:rsidRPr="00FF082F">
        <w:rPr>
          <w:sz w:val="20"/>
          <w:szCs w:val="20"/>
          <w:lang w:val="en-GB"/>
        </w:rPr>
        <w:t xml:space="preserve"> initiative consisted in one intensive design moment called “international design workshop: recycle Limburg” hold between 12</w:t>
      </w:r>
      <w:r w:rsidR="00852AF5" w:rsidRPr="00FF082F">
        <w:rPr>
          <w:sz w:val="20"/>
          <w:szCs w:val="20"/>
          <w:vertAlign w:val="superscript"/>
          <w:lang w:val="en-GB"/>
        </w:rPr>
        <w:t>th</w:t>
      </w:r>
      <w:r w:rsidR="00852AF5" w:rsidRPr="00FF082F">
        <w:rPr>
          <w:sz w:val="20"/>
          <w:szCs w:val="20"/>
          <w:lang w:val="en-GB"/>
        </w:rPr>
        <w:t xml:space="preserve"> and 16</w:t>
      </w:r>
      <w:r w:rsidR="00852AF5" w:rsidRPr="00FF082F">
        <w:rPr>
          <w:sz w:val="20"/>
          <w:szCs w:val="20"/>
          <w:vertAlign w:val="superscript"/>
          <w:lang w:val="en-GB"/>
        </w:rPr>
        <w:t>th</w:t>
      </w:r>
      <w:r w:rsidR="00852AF5" w:rsidRPr="00FF082F">
        <w:rPr>
          <w:sz w:val="20"/>
          <w:szCs w:val="20"/>
          <w:lang w:val="en-GB"/>
        </w:rPr>
        <w:t xml:space="preserve"> of December 2016. The intensive design moment was organi</w:t>
      </w:r>
      <w:r w:rsidR="007B6BB3" w:rsidRPr="00FF082F">
        <w:rPr>
          <w:sz w:val="20"/>
          <w:szCs w:val="20"/>
          <w:lang w:val="en-GB"/>
        </w:rPr>
        <w:t>zed with the participation of 5</w:t>
      </w:r>
      <w:r w:rsidR="00852AF5" w:rsidRPr="00FF082F">
        <w:rPr>
          <w:sz w:val="20"/>
          <w:szCs w:val="20"/>
          <w:lang w:val="en-GB"/>
        </w:rPr>
        <w:t>0 students</w:t>
      </w:r>
      <w:r w:rsidR="009F4E98" w:rsidRPr="00FF082F">
        <w:rPr>
          <w:sz w:val="20"/>
          <w:szCs w:val="20"/>
          <w:lang w:val="en-GB"/>
        </w:rPr>
        <w:t xml:space="preserve"> of </w:t>
      </w:r>
      <w:r w:rsidR="00852AF5" w:rsidRPr="00FF082F">
        <w:rPr>
          <w:sz w:val="20"/>
          <w:szCs w:val="20"/>
          <w:lang w:val="en-GB"/>
        </w:rPr>
        <w:t>several universities and nat</w:t>
      </w:r>
      <w:r w:rsidR="00FD1AA9">
        <w:rPr>
          <w:sz w:val="20"/>
          <w:szCs w:val="20"/>
          <w:lang w:val="en-GB"/>
        </w:rPr>
        <w:t xml:space="preserve">ionalities belonging to </w:t>
      </w:r>
      <w:proofErr w:type="spellStart"/>
      <w:r w:rsidR="00FD1AA9">
        <w:rPr>
          <w:sz w:val="20"/>
          <w:szCs w:val="20"/>
          <w:lang w:val="en-GB"/>
        </w:rPr>
        <w:t>Zuyd</w:t>
      </w:r>
      <w:proofErr w:type="spellEnd"/>
      <w:r w:rsidR="00FD1AA9">
        <w:rPr>
          <w:sz w:val="20"/>
          <w:szCs w:val="20"/>
          <w:lang w:val="en-GB"/>
        </w:rPr>
        <w:t xml:space="preserve"> University of Applied S</w:t>
      </w:r>
      <w:r w:rsidR="00852AF5" w:rsidRPr="00FF082F">
        <w:rPr>
          <w:sz w:val="20"/>
          <w:szCs w:val="20"/>
          <w:lang w:val="en-GB"/>
        </w:rPr>
        <w:t>cience, NHTV Breda</w:t>
      </w:r>
      <w:r w:rsidR="00D87C0D" w:rsidRPr="00D87C0D">
        <w:rPr>
          <w:sz w:val="20"/>
          <w:szCs w:val="20"/>
          <w:lang w:val="en-GB"/>
        </w:rPr>
        <w:t xml:space="preserve"> </w:t>
      </w:r>
      <w:r w:rsidR="00D87C0D">
        <w:rPr>
          <w:sz w:val="20"/>
          <w:szCs w:val="20"/>
          <w:lang w:val="en-GB"/>
        </w:rPr>
        <w:t>University of Applied S</w:t>
      </w:r>
      <w:r w:rsidR="00D87C0D" w:rsidRPr="00FF082F">
        <w:rPr>
          <w:sz w:val="20"/>
          <w:szCs w:val="20"/>
          <w:lang w:val="en-GB"/>
        </w:rPr>
        <w:t>cience</w:t>
      </w:r>
      <w:r w:rsidR="00852AF5" w:rsidRPr="00FF082F">
        <w:rPr>
          <w:sz w:val="20"/>
          <w:szCs w:val="20"/>
          <w:lang w:val="en-GB"/>
        </w:rPr>
        <w:t xml:space="preserve">, </w:t>
      </w:r>
      <w:r w:rsidR="003E40EC">
        <w:rPr>
          <w:sz w:val="20"/>
          <w:szCs w:val="20"/>
          <w:lang w:val="en-GB"/>
        </w:rPr>
        <w:t>KU Leuven U</w:t>
      </w:r>
      <w:r w:rsidR="00EF3733" w:rsidRPr="00FF082F">
        <w:rPr>
          <w:sz w:val="20"/>
          <w:szCs w:val="20"/>
          <w:lang w:val="en-GB"/>
        </w:rPr>
        <w:t xml:space="preserve">niversity, </w:t>
      </w:r>
      <w:r w:rsidR="00852AF5" w:rsidRPr="00FF082F">
        <w:rPr>
          <w:sz w:val="20"/>
          <w:szCs w:val="20"/>
          <w:lang w:val="en-GB"/>
        </w:rPr>
        <w:t xml:space="preserve">with the collaboration </w:t>
      </w:r>
      <w:r w:rsidR="009F4E98" w:rsidRPr="00FF082F">
        <w:rPr>
          <w:sz w:val="20"/>
          <w:szCs w:val="20"/>
          <w:lang w:val="en-GB"/>
        </w:rPr>
        <w:t xml:space="preserve">of </w:t>
      </w:r>
      <w:r w:rsidR="00852AF5" w:rsidRPr="00FF082F">
        <w:rPr>
          <w:sz w:val="20"/>
          <w:szCs w:val="20"/>
          <w:lang w:val="en-GB"/>
        </w:rPr>
        <w:t>young urban designers</w:t>
      </w:r>
      <w:r w:rsidR="00A8118A" w:rsidRPr="00FF082F">
        <w:rPr>
          <w:sz w:val="20"/>
          <w:szCs w:val="20"/>
          <w:lang w:val="en-GB"/>
        </w:rPr>
        <w:t xml:space="preserve">, </w:t>
      </w:r>
      <w:r w:rsidR="009F4E98" w:rsidRPr="00FF082F">
        <w:rPr>
          <w:sz w:val="20"/>
          <w:szCs w:val="20"/>
          <w:lang w:val="en-GB"/>
        </w:rPr>
        <w:t>inhabitants (</w:t>
      </w:r>
      <w:r w:rsidR="00A8118A" w:rsidRPr="00FF082F">
        <w:rPr>
          <w:sz w:val="20"/>
          <w:szCs w:val="20"/>
          <w:lang w:val="en-GB"/>
        </w:rPr>
        <w:t xml:space="preserve">including </w:t>
      </w:r>
      <w:r w:rsidR="00852AF5" w:rsidRPr="00FF082F">
        <w:rPr>
          <w:sz w:val="20"/>
          <w:szCs w:val="20"/>
          <w:lang w:val="en-GB"/>
        </w:rPr>
        <w:t>schoolchildren, elderly peopl</w:t>
      </w:r>
      <w:r w:rsidR="00A8118A" w:rsidRPr="00FF082F">
        <w:rPr>
          <w:sz w:val="20"/>
          <w:szCs w:val="20"/>
          <w:lang w:val="en-GB"/>
        </w:rPr>
        <w:t>e and shopkeepers/entrepreneurs</w:t>
      </w:r>
      <w:r w:rsidR="009F4E98" w:rsidRPr="00FF082F">
        <w:rPr>
          <w:sz w:val="20"/>
          <w:szCs w:val="20"/>
          <w:lang w:val="en-GB"/>
        </w:rPr>
        <w:t xml:space="preserve">) and the municipality of KW. </w:t>
      </w:r>
    </w:p>
    <w:p w14:paraId="23296BDF" w14:textId="2FC90333" w:rsidR="0033402B" w:rsidRPr="00FF082F" w:rsidRDefault="00A81E80" w:rsidP="00FF082F">
      <w:pPr>
        <w:pStyle w:val="NoSpacing"/>
        <w:jc w:val="both"/>
        <w:rPr>
          <w:sz w:val="20"/>
          <w:szCs w:val="20"/>
          <w:lang w:val="en-GB"/>
        </w:rPr>
      </w:pPr>
      <w:r w:rsidRPr="00FF082F">
        <w:rPr>
          <w:sz w:val="20"/>
          <w:szCs w:val="20"/>
          <w:lang w:val="en-GB"/>
        </w:rPr>
        <w:t>Divided in 7 interdisciplinary and mixed group</w:t>
      </w:r>
      <w:r w:rsidR="00411889" w:rsidRPr="00FF082F">
        <w:rPr>
          <w:sz w:val="20"/>
          <w:szCs w:val="20"/>
          <w:lang w:val="en-GB"/>
        </w:rPr>
        <w:t>s,</w:t>
      </w:r>
      <w:r w:rsidRPr="00FF082F">
        <w:rPr>
          <w:sz w:val="20"/>
          <w:szCs w:val="20"/>
          <w:lang w:val="en-GB"/>
        </w:rPr>
        <w:t xml:space="preserve"> the </w:t>
      </w:r>
      <w:r w:rsidR="00E02D55" w:rsidRPr="00FF082F">
        <w:rPr>
          <w:sz w:val="20"/>
          <w:szCs w:val="20"/>
          <w:lang w:val="en-GB"/>
        </w:rPr>
        <w:t>participants</w:t>
      </w:r>
      <w:r w:rsidRPr="00FF082F">
        <w:rPr>
          <w:sz w:val="20"/>
          <w:szCs w:val="20"/>
          <w:lang w:val="en-GB"/>
        </w:rPr>
        <w:t xml:space="preserve"> </w:t>
      </w:r>
      <w:r w:rsidR="00E02D55" w:rsidRPr="00FF082F">
        <w:rPr>
          <w:sz w:val="20"/>
          <w:szCs w:val="20"/>
          <w:lang w:val="en-GB"/>
        </w:rPr>
        <w:t>designed</w:t>
      </w:r>
      <w:r w:rsidRPr="00FF082F">
        <w:rPr>
          <w:sz w:val="20"/>
          <w:szCs w:val="20"/>
          <w:lang w:val="en-GB"/>
        </w:rPr>
        <w:t xml:space="preserve"> specific </w:t>
      </w:r>
      <w:r w:rsidR="30E190B7" w:rsidRPr="00FF082F">
        <w:rPr>
          <w:sz w:val="20"/>
          <w:szCs w:val="20"/>
          <w:lang w:val="en-GB"/>
        </w:rPr>
        <w:t xml:space="preserve">low cost urban intervention </w:t>
      </w:r>
      <w:r w:rsidRPr="00FF082F">
        <w:rPr>
          <w:sz w:val="20"/>
          <w:szCs w:val="20"/>
          <w:lang w:val="en-GB"/>
        </w:rPr>
        <w:t xml:space="preserve">for a temporary </w:t>
      </w:r>
      <w:r w:rsidR="00E02D55" w:rsidRPr="00FF082F">
        <w:rPr>
          <w:sz w:val="20"/>
          <w:szCs w:val="20"/>
          <w:lang w:val="en-GB"/>
        </w:rPr>
        <w:t>appropriation</w:t>
      </w:r>
      <w:r w:rsidRPr="00FF082F">
        <w:rPr>
          <w:sz w:val="20"/>
          <w:szCs w:val="20"/>
          <w:lang w:val="en-GB"/>
        </w:rPr>
        <w:t xml:space="preserve"> and programming of selected public spaces in </w:t>
      </w:r>
      <w:r w:rsidR="007B6BB3" w:rsidRPr="00FF082F">
        <w:rPr>
          <w:sz w:val="20"/>
          <w:szCs w:val="20"/>
          <w:lang w:val="en-GB"/>
        </w:rPr>
        <w:t>KW</w:t>
      </w:r>
      <w:r w:rsidR="0004246F" w:rsidRPr="00FF082F">
        <w:rPr>
          <w:sz w:val="20"/>
          <w:szCs w:val="20"/>
          <w:lang w:val="en-GB"/>
        </w:rPr>
        <w:t xml:space="preserve"> in the three </w:t>
      </w:r>
      <w:r w:rsidR="004C233B" w:rsidRPr="00FF082F">
        <w:rPr>
          <w:sz w:val="20"/>
          <w:szCs w:val="20"/>
          <w:lang w:val="en-GB"/>
        </w:rPr>
        <w:t>analysed</w:t>
      </w:r>
      <w:r w:rsidR="0004246F" w:rsidRPr="00FF082F">
        <w:rPr>
          <w:sz w:val="20"/>
          <w:szCs w:val="20"/>
          <w:lang w:val="en-GB"/>
        </w:rPr>
        <w:t xml:space="preserve"> </w:t>
      </w:r>
      <w:r w:rsidR="00FD1AA9" w:rsidRPr="00FF082F">
        <w:rPr>
          <w:sz w:val="20"/>
          <w:szCs w:val="20"/>
          <w:lang w:val="en-GB"/>
        </w:rPr>
        <w:t>neighbourhood</w:t>
      </w:r>
      <w:r w:rsidR="007B6BB3" w:rsidRPr="00FF082F">
        <w:rPr>
          <w:sz w:val="20"/>
          <w:szCs w:val="20"/>
          <w:lang w:val="en-GB"/>
        </w:rPr>
        <w:t>.</w:t>
      </w:r>
    </w:p>
    <w:p w14:paraId="506A57D1" w14:textId="77777777" w:rsidR="0004246F" w:rsidRPr="00FF082F" w:rsidRDefault="0004246F" w:rsidP="00FF082F">
      <w:pPr>
        <w:pStyle w:val="NoSpacing"/>
        <w:jc w:val="both"/>
        <w:rPr>
          <w:sz w:val="20"/>
          <w:szCs w:val="20"/>
          <w:lang w:val="en-GB"/>
        </w:rPr>
      </w:pPr>
    </w:p>
    <w:p w14:paraId="3D6D87F4" w14:textId="2BD83C49" w:rsidR="3790F5CB" w:rsidRDefault="30E190B7" w:rsidP="00FF082F">
      <w:pPr>
        <w:pStyle w:val="NoSpacing"/>
        <w:jc w:val="both"/>
        <w:rPr>
          <w:sz w:val="20"/>
          <w:szCs w:val="20"/>
          <w:lang w:val="en-GB"/>
        </w:rPr>
      </w:pPr>
      <w:r w:rsidRPr="00FF082F">
        <w:rPr>
          <w:sz w:val="20"/>
          <w:szCs w:val="20"/>
          <w:lang w:val="en-GB"/>
        </w:rPr>
        <w:t>The combination</w:t>
      </w:r>
      <w:r w:rsidR="00C651B8" w:rsidRPr="00FF082F">
        <w:rPr>
          <w:sz w:val="20"/>
          <w:szCs w:val="20"/>
          <w:lang w:val="en-GB"/>
        </w:rPr>
        <w:t xml:space="preserve"> of these two initiatives</w:t>
      </w:r>
      <w:r w:rsidRPr="00FF082F">
        <w:rPr>
          <w:sz w:val="20"/>
          <w:szCs w:val="20"/>
          <w:lang w:val="en-GB"/>
        </w:rPr>
        <w:t xml:space="preserve"> provide an inside understating of the shrinkage phenomenon, and a meaning of underused public spaces and vacant lots. Moreover this generate useful process to develop new collaboration between local research institutes and local stakeholders and inhabitants whose opinion where not often listened. </w:t>
      </w:r>
    </w:p>
    <w:p w14:paraId="677E9C03" w14:textId="77777777" w:rsidR="00FA6364" w:rsidRDefault="00FA6364" w:rsidP="00FF082F">
      <w:pPr>
        <w:pStyle w:val="NoSpacing"/>
        <w:jc w:val="both"/>
        <w:rPr>
          <w:sz w:val="20"/>
          <w:szCs w:val="20"/>
          <w:lang w:val="en-GB"/>
        </w:rPr>
      </w:pPr>
    </w:p>
    <w:p w14:paraId="7F33FD59" w14:textId="77777777" w:rsidR="00FA6364" w:rsidRPr="00FF082F" w:rsidRDefault="00FA6364" w:rsidP="00FF082F">
      <w:pPr>
        <w:pStyle w:val="NoSpacing"/>
        <w:jc w:val="both"/>
        <w:rPr>
          <w:sz w:val="20"/>
          <w:szCs w:val="20"/>
          <w:lang w:val="en-GB"/>
        </w:rPr>
      </w:pPr>
    </w:p>
    <w:p w14:paraId="1C398F20" w14:textId="09DCA108" w:rsidR="3790F5CB" w:rsidRPr="00FF082F" w:rsidRDefault="3790F5CB" w:rsidP="00FF082F">
      <w:pPr>
        <w:pStyle w:val="NoSpacing"/>
        <w:jc w:val="both"/>
        <w:rPr>
          <w:sz w:val="20"/>
          <w:szCs w:val="20"/>
          <w:lang w:val="en-GB"/>
        </w:rPr>
      </w:pPr>
    </w:p>
    <w:p w14:paraId="22D24962" w14:textId="1F29F253" w:rsidR="30E190B7" w:rsidRDefault="003D57DA" w:rsidP="00FF082F">
      <w:pPr>
        <w:pStyle w:val="NoSpacing"/>
        <w:jc w:val="both"/>
        <w:rPr>
          <w:sz w:val="20"/>
          <w:szCs w:val="20"/>
          <w:lang w:val="en-GB"/>
        </w:rPr>
      </w:pPr>
      <w:r>
        <w:rPr>
          <w:iCs/>
          <w:sz w:val="20"/>
          <w:szCs w:val="20"/>
          <w:lang w:val="en-GB"/>
        </w:rPr>
        <w:t xml:space="preserve">3.1 </w:t>
      </w:r>
      <w:r w:rsidR="30E190B7" w:rsidRPr="003D57DA">
        <w:rPr>
          <w:iCs/>
          <w:sz w:val="20"/>
          <w:szCs w:val="20"/>
          <w:lang w:val="en-GB"/>
        </w:rPr>
        <w:t>Case studies</w:t>
      </w:r>
      <w:r w:rsidR="007E2A19" w:rsidRPr="003D57DA">
        <w:rPr>
          <w:iCs/>
          <w:sz w:val="20"/>
          <w:szCs w:val="20"/>
          <w:lang w:val="en-GB"/>
        </w:rPr>
        <w:t xml:space="preserve">: </w:t>
      </w:r>
      <w:r w:rsidR="30E190B7" w:rsidRPr="003D57DA">
        <w:rPr>
          <w:sz w:val="20"/>
          <w:szCs w:val="20"/>
          <w:lang w:val="en-GB"/>
        </w:rPr>
        <w:t>Kerkrade</w:t>
      </w:r>
      <w:r w:rsidR="001C2740" w:rsidRPr="003D57DA">
        <w:rPr>
          <w:sz w:val="20"/>
          <w:szCs w:val="20"/>
          <w:lang w:val="en-GB"/>
        </w:rPr>
        <w:t xml:space="preserve"> West</w:t>
      </w:r>
    </w:p>
    <w:p w14:paraId="27422DB3" w14:textId="77777777" w:rsidR="003D57DA" w:rsidRPr="003D57DA" w:rsidRDefault="003D57DA" w:rsidP="00FF082F">
      <w:pPr>
        <w:pStyle w:val="NoSpacing"/>
        <w:jc w:val="both"/>
        <w:rPr>
          <w:iCs/>
          <w:sz w:val="20"/>
          <w:szCs w:val="20"/>
          <w:lang w:val="en-GB"/>
        </w:rPr>
      </w:pPr>
    </w:p>
    <w:p w14:paraId="6A995488" w14:textId="77777777" w:rsidR="00926611" w:rsidRPr="00FF082F" w:rsidRDefault="001C2740" w:rsidP="00FF082F">
      <w:pPr>
        <w:pStyle w:val="NoSpacing"/>
        <w:jc w:val="both"/>
        <w:rPr>
          <w:rFonts w:cs="Cambria"/>
          <w:sz w:val="20"/>
          <w:szCs w:val="20"/>
          <w:lang w:val="en-GB"/>
        </w:rPr>
      </w:pPr>
      <w:r w:rsidRPr="00FF082F">
        <w:rPr>
          <w:rFonts w:cs="Cambria"/>
          <w:sz w:val="20"/>
          <w:szCs w:val="20"/>
          <w:lang w:val="en-GB"/>
        </w:rPr>
        <w:t xml:space="preserve">The municipality of Kerkrade is located in the southeast part of Limburg province on the border with Aachen city (Germany) and has about 47,303 inhabitants (2011). As the entire region, Kerkrade is formerly known as the Eastern Mining region. After the closure of mines, Kerkrade underwent a complete metamorphosis in which the black landscape gave way to green (urban) parks that penetrate far into the urban cores. The green areas and reliefs, due to the original stream valley structure and the mining past, divide the city into three districts: Kerkrade north, Kerkrade east and west. </w:t>
      </w:r>
    </w:p>
    <w:p w14:paraId="4C6BFD15" w14:textId="5AB714FE" w:rsidR="00A7119F" w:rsidRPr="00FF082F" w:rsidRDefault="00A7119F" w:rsidP="00FF082F">
      <w:pPr>
        <w:pStyle w:val="NoSpacing"/>
        <w:jc w:val="both"/>
        <w:rPr>
          <w:rFonts w:cs="Cambria"/>
          <w:sz w:val="20"/>
          <w:szCs w:val="20"/>
          <w:lang w:val="en-GB"/>
        </w:rPr>
      </w:pPr>
      <w:r w:rsidRPr="00FF082F">
        <w:rPr>
          <w:rFonts w:cs="Cambria"/>
          <w:sz w:val="20"/>
          <w:szCs w:val="20"/>
          <w:lang w:val="en-GB"/>
        </w:rPr>
        <w:t>The focus of the study is on the</w:t>
      </w:r>
      <w:r w:rsidR="00E06BFE" w:rsidRPr="00FF082F">
        <w:rPr>
          <w:rFonts w:cs="Cambria"/>
          <w:sz w:val="20"/>
          <w:szCs w:val="20"/>
          <w:lang w:val="en-GB"/>
        </w:rPr>
        <w:t xml:space="preserve"> district KW as site featured</w:t>
      </w:r>
      <w:r w:rsidRPr="00FF082F">
        <w:rPr>
          <w:rFonts w:cs="Cambria"/>
          <w:sz w:val="20"/>
          <w:szCs w:val="20"/>
          <w:lang w:val="en-GB"/>
        </w:rPr>
        <w:t xml:space="preserve"> by small singular family-houses and row-houses, by large industrial estates and large infrastructural developments. KW includ</w:t>
      </w:r>
      <w:r w:rsidR="0005037E" w:rsidRPr="00FF082F">
        <w:rPr>
          <w:rFonts w:cs="Cambria"/>
          <w:sz w:val="20"/>
          <w:szCs w:val="20"/>
          <w:lang w:val="en-GB"/>
        </w:rPr>
        <w:t xml:space="preserve">es the </w:t>
      </w:r>
      <w:r w:rsidR="00B8034D" w:rsidRPr="00FF082F">
        <w:rPr>
          <w:rFonts w:cs="Cambria"/>
          <w:sz w:val="20"/>
          <w:szCs w:val="20"/>
          <w:lang w:val="en-GB"/>
        </w:rPr>
        <w:t>neighbourhoods</w:t>
      </w:r>
      <w:r w:rsidR="0005037E" w:rsidRPr="00FF082F">
        <w:rPr>
          <w:rFonts w:cs="Cambria"/>
          <w:sz w:val="20"/>
          <w:szCs w:val="20"/>
          <w:lang w:val="en-GB"/>
        </w:rPr>
        <w:t xml:space="preserve"> </w:t>
      </w:r>
      <w:proofErr w:type="spellStart"/>
      <w:r w:rsidR="0005037E" w:rsidRPr="00FF082F">
        <w:rPr>
          <w:rFonts w:cs="Cambria"/>
          <w:sz w:val="20"/>
          <w:szCs w:val="20"/>
          <w:lang w:val="en-GB"/>
        </w:rPr>
        <w:t>Kaalheide-</w:t>
      </w:r>
      <w:r w:rsidRPr="00FF082F">
        <w:rPr>
          <w:rFonts w:cs="Cambria"/>
          <w:sz w:val="20"/>
          <w:szCs w:val="20"/>
          <w:lang w:val="en-GB"/>
        </w:rPr>
        <w:t>Heilust</w:t>
      </w:r>
      <w:proofErr w:type="spellEnd"/>
      <w:r w:rsidRPr="00FF082F">
        <w:rPr>
          <w:rFonts w:cs="Cambria"/>
          <w:sz w:val="20"/>
          <w:szCs w:val="20"/>
          <w:lang w:val="en-GB"/>
        </w:rPr>
        <w:t xml:space="preserve">, </w:t>
      </w:r>
      <w:proofErr w:type="spellStart"/>
      <w:r w:rsidRPr="00FF082F">
        <w:rPr>
          <w:rFonts w:cs="Cambria"/>
          <w:sz w:val="20"/>
          <w:szCs w:val="20"/>
          <w:lang w:val="en-GB"/>
        </w:rPr>
        <w:t>Spekholzerheide</w:t>
      </w:r>
      <w:proofErr w:type="spellEnd"/>
      <w:r w:rsidRPr="00FF082F">
        <w:rPr>
          <w:rFonts w:cs="Cambria"/>
          <w:sz w:val="20"/>
          <w:szCs w:val="20"/>
          <w:lang w:val="en-GB"/>
        </w:rPr>
        <w:t xml:space="preserve">, </w:t>
      </w:r>
      <w:proofErr w:type="spellStart"/>
      <w:r w:rsidRPr="00FF082F">
        <w:rPr>
          <w:rFonts w:cs="Cambria"/>
          <w:sz w:val="20"/>
          <w:szCs w:val="20"/>
          <w:lang w:val="en-GB"/>
        </w:rPr>
        <w:t>Gracht</w:t>
      </w:r>
      <w:proofErr w:type="spellEnd"/>
      <w:r w:rsidRPr="00FF082F">
        <w:rPr>
          <w:rFonts w:cs="Cambria"/>
          <w:sz w:val="20"/>
          <w:szCs w:val="20"/>
          <w:lang w:val="en-GB"/>
        </w:rPr>
        <w:t xml:space="preserve"> and </w:t>
      </w:r>
      <w:proofErr w:type="spellStart"/>
      <w:r w:rsidRPr="00FF082F">
        <w:rPr>
          <w:rFonts w:cs="Cambria"/>
          <w:sz w:val="20"/>
          <w:szCs w:val="20"/>
          <w:lang w:val="en-GB"/>
        </w:rPr>
        <w:t>Beitel</w:t>
      </w:r>
      <w:proofErr w:type="spellEnd"/>
      <w:r w:rsidR="00B8034D">
        <w:rPr>
          <w:rFonts w:cs="Cambria"/>
          <w:sz w:val="20"/>
          <w:szCs w:val="20"/>
          <w:lang w:val="en-GB"/>
        </w:rPr>
        <w:t>.</w:t>
      </w:r>
    </w:p>
    <w:p w14:paraId="3BB9B63A" w14:textId="77777777" w:rsidR="001C2740" w:rsidRPr="00FF082F" w:rsidRDefault="001C2740" w:rsidP="00FF082F">
      <w:pPr>
        <w:pStyle w:val="NoSpacing"/>
        <w:jc w:val="both"/>
        <w:rPr>
          <w:rFonts w:cs="Cambria"/>
          <w:sz w:val="20"/>
          <w:szCs w:val="20"/>
          <w:lang w:val="en-GB"/>
        </w:rPr>
      </w:pPr>
    </w:p>
    <w:p w14:paraId="4B1B65F3" w14:textId="2CCF172A" w:rsidR="001C2740" w:rsidRPr="00FF082F" w:rsidRDefault="001C2740" w:rsidP="00FF082F">
      <w:pPr>
        <w:pStyle w:val="NoSpacing"/>
        <w:jc w:val="both"/>
        <w:rPr>
          <w:rFonts w:cs="Cambria"/>
          <w:sz w:val="20"/>
          <w:szCs w:val="20"/>
          <w:lang w:val="en-GB"/>
        </w:rPr>
      </w:pPr>
      <w:r w:rsidRPr="00FF082F">
        <w:rPr>
          <w:rFonts w:cs="Cambria"/>
          <w:sz w:val="20"/>
          <w:szCs w:val="20"/>
          <w:lang w:val="en-GB"/>
        </w:rPr>
        <w:t xml:space="preserve">Today, KW is characterized by a high variety of functions in a very small footprint with high urban fragmentation: heavy industries - paper, plastic factories and a brickyard, different shops mainly located along the main spine, large retail area with offices, a striking stadium, a newly refurbished city </w:t>
      </w:r>
      <w:r w:rsidR="00164B0C" w:rsidRPr="00FF082F">
        <w:rPr>
          <w:rFonts w:cs="Cambria"/>
          <w:sz w:val="20"/>
          <w:szCs w:val="20"/>
          <w:lang w:val="en-GB"/>
        </w:rPr>
        <w:t>centre</w:t>
      </w:r>
      <w:r w:rsidRPr="00FF082F">
        <w:rPr>
          <w:rFonts w:cs="Cambria"/>
          <w:sz w:val="20"/>
          <w:szCs w:val="20"/>
          <w:lang w:val="en-GB"/>
        </w:rPr>
        <w:t xml:space="preserve">, a didactic </w:t>
      </w:r>
      <w:r w:rsidR="00164B0C" w:rsidRPr="00FF082F">
        <w:rPr>
          <w:rFonts w:cs="Cambria"/>
          <w:sz w:val="20"/>
          <w:szCs w:val="20"/>
          <w:lang w:val="en-GB"/>
        </w:rPr>
        <w:t>centre</w:t>
      </w:r>
      <w:r w:rsidRPr="00FF082F">
        <w:rPr>
          <w:rFonts w:cs="Cambria"/>
          <w:sz w:val="20"/>
          <w:szCs w:val="20"/>
          <w:lang w:val="en-GB"/>
        </w:rPr>
        <w:t xml:space="preserve"> and large recreational area surround the residential fabric. The landscape results in a puzzle of detached spaces, infra-bodies, hidden and forgotten sites (vacuums) located in close proximity</w:t>
      </w:r>
      <w:r w:rsidR="00E06BFE" w:rsidRPr="00FF082F">
        <w:rPr>
          <w:rFonts w:cs="Cambria"/>
          <w:sz w:val="20"/>
          <w:szCs w:val="20"/>
          <w:lang w:val="en-GB"/>
        </w:rPr>
        <w:t xml:space="preserve"> around intense infra bundles </w:t>
      </w:r>
      <w:r w:rsidRPr="00FF082F">
        <w:rPr>
          <w:rFonts w:cs="Cambria"/>
          <w:sz w:val="20"/>
          <w:szCs w:val="20"/>
          <w:lang w:val="en-GB"/>
        </w:rPr>
        <w:t>(</w:t>
      </w:r>
      <w:proofErr w:type="spellStart"/>
      <w:r w:rsidRPr="00FF082F">
        <w:rPr>
          <w:rFonts w:cs="Cambria"/>
          <w:sz w:val="20"/>
          <w:szCs w:val="20"/>
          <w:lang w:val="en-GB"/>
        </w:rPr>
        <w:t>Monolab</w:t>
      </w:r>
      <w:proofErr w:type="spellEnd"/>
      <w:r w:rsidRPr="00FF082F">
        <w:rPr>
          <w:rFonts w:cs="Cambria"/>
          <w:sz w:val="20"/>
          <w:szCs w:val="20"/>
          <w:lang w:val="en-GB"/>
        </w:rPr>
        <w:t xml:space="preserve">, 2013) that need to be rearranged through new roles and functions in order to revitalize and redesign a whole coherent functional system. </w:t>
      </w:r>
    </w:p>
    <w:p w14:paraId="5A89A167" w14:textId="07C830C9" w:rsidR="001C2740" w:rsidRPr="00FF082F" w:rsidRDefault="001C2740" w:rsidP="00FF082F">
      <w:pPr>
        <w:pStyle w:val="NoSpacing"/>
        <w:jc w:val="both"/>
        <w:rPr>
          <w:rFonts w:cs="Cambria"/>
          <w:sz w:val="20"/>
          <w:szCs w:val="20"/>
          <w:lang w:val="en-GB"/>
        </w:rPr>
      </w:pPr>
      <w:r w:rsidRPr="00FF082F">
        <w:rPr>
          <w:rFonts w:cs="Cambria"/>
          <w:sz w:val="20"/>
          <w:szCs w:val="20"/>
          <w:lang w:val="en-GB"/>
        </w:rPr>
        <w:t xml:space="preserve">Besides spatial fragmentation, KW faces social and economic problems, after the closure of mines: due to the lack of alternative employment solutions the population lead to shrinkage and high unemployment rate. Reporters </w:t>
      </w:r>
      <w:proofErr w:type="spellStart"/>
      <w:r w:rsidRPr="00FF082F">
        <w:rPr>
          <w:rFonts w:cs="Cambria"/>
          <w:sz w:val="20"/>
          <w:szCs w:val="20"/>
          <w:lang w:val="en-GB"/>
        </w:rPr>
        <w:t>Hillebrand</w:t>
      </w:r>
      <w:proofErr w:type="spellEnd"/>
      <w:r w:rsidRPr="00FF082F">
        <w:rPr>
          <w:rFonts w:cs="Cambria"/>
          <w:sz w:val="20"/>
          <w:szCs w:val="20"/>
          <w:lang w:val="en-GB"/>
        </w:rPr>
        <w:t xml:space="preserve"> and </w:t>
      </w:r>
      <w:proofErr w:type="spellStart"/>
      <w:r w:rsidRPr="00FF082F">
        <w:rPr>
          <w:rFonts w:cs="Cambria"/>
          <w:sz w:val="20"/>
          <w:szCs w:val="20"/>
          <w:lang w:val="en-GB"/>
        </w:rPr>
        <w:t>Beije</w:t>
      </w:r>
      <w:proofErr w:type="spellEnd"/>
      <w:r w:rsidRPr="00FF082F">
        <w:rPr>
          <w:rFonts w:cs="Cambria"/>
          <w:sz w:val="20"/>
          <w:szCs w:val="20"/>
          <w:lang w:val="en-GB"/>
        </w:rPr>
        <w:t xml:space="preserve"> are regularly holding a radio post about shrinkage in</w:t>
      </w:r>
      <w:r w:rsidR="004D1A75" w:rsidRPr="00FF082F">
        <w:rPr>
          <w:rFonts w:cs="Cambria"/>
          <w:sz w:val="20"/>
          <w:szCs w:val="20"/>
          <w:lang w:val="en-GB"/>
        </w:rPr>
        <w:t xml:space="preserve"> KW</w:t>
      </w:r>
      <w:r w:rsidRPr="00FF082F">
        <w:rPr>
          <w:rFonts w:cs="Cambria"/>
          <w:sz w:val="20"/>
          <w:szCs w:val="20"/>
          <w:lang w:val="en-GB"/>
        </w:rPr>
        <w:t>. They state</w:t>
      </w:r>
      <w:r w:rsidR="004D1A75" w:rsidRPr="00FF082F">
        <w:rPr>
          <w:rFonts w:cs="Cambria"/>
          <w:sz w:val="20"/>
          <w:szCs w:val="20"/>
          <w:lang w:val="en-GB"/>
        </w:rPr>
        <w:t>d</w:t>
      </w:r>
      <w:r w:rsidRPr="00FF082F">
        <w:rPr>
          <w:rFonts w:cs="Cambria"/>
          <w:sz w:val="20"/>
          <w:szCs w:val="20"/>
          <w:lang w:val="en-GB"/>
        </w:rPr>
        <w:t xml:space="preserve"> that in order to ‘experience what shrinkage does to people, you have to hit the streets’ (2011). </w:t>
      </w:r>
    </w:p>
    <w:p w14:paraId="6D01DBD5" w14:textId="23192BFC" w:rsidR="001C2740" w:rsidRPr="00FF082F" w:rsidRDefault="001C2740" w:rsidP="00FF082F">
      <w:pPr>
        <w:pStyle w:val="NoSpacing"/>
        <w:jc w:val="both"/>
        <w:rPr>
          <w:rFonts w:cs="Cambria"/>
          <w:sz w:val="20"/>
          <w:szCs w:val="20"/>
          <w:lang w:val="en-GB"/>
        </w:rPr>
      </w:pPr>
      <w:r w:rsidRPr="00FF082F">
        <w:rPr>
          <w:rFonts w:cs="Cambria"/>
          <w:sz w:val="20"/>
          <w:szCs w:val="20"/>
          <w:lang w:val="en-GB"/>
        </w:rPr>
        <w:t xml:space="preserve">As an attempt to re-boost the economy after the closure of mines, modern industrial estates have been relocated but an overall economic crisis seems to have frozen </w:t>
      </w:r>
      <w:r w:rsidR="004D1A75" w:rsidRPr="00FF082F">
        <w:rPr>
          <w:rFonts w:cs="Cambria"/>
          <w:sz w:val="20"/>
          <w:szCs w:val="20"/>
          <w:lang w:val="en-GB"/>
        </w:rPr>
        <w:t>once again this</w:t>
      </w:r>
      <w:r w:rsidRPr="00FF082F">
        <w:rPr>
          <w:rFonts w:cs="Cambria"/>
          <w:sz w:val="20"/>
          <w:szCs w:val="20"/>
          <w:lang w:val="en-GB"/>
        </w:rPr>
        <w:t xml:space="preserve"> area.</w:t>
      </w:r>
    </w:p>
    <w:p w14:paraId="17C0379C" w14:textId="0103BFBC" w:rsidR="001C2740" w:rsidRPr="00FF082F" w:rsidRDefault="004D1A75" w:rsidP="00FF082F">
      <w:pPr>
        <w:pStyle w:val="NoSpacing"/>
        <w:jc w:val="both"/>
        <w:rPr>
          <w:rFonts w:cs="Cambria"/>
          <w:sz w:val="20"/>
          <w:szCs w:val="20"/>
          <w:lang w:val="en-GB"/>
        </w:rPr>
      </w:pPr>
      <w:r w:rsidRPr="00FF082F">
        <w:rPr>
          <w:rFonts w:cs="Cambria"/>
          <w:sz w:val="20"/>
          <w:szCs w:val="20"/>
          <w:lang w:val="en-GB"/>
        </w:rPr>
        <w:t xml:space="preserve">However the </w:t>
      </w:r>
      <w:r w:rsidR="001C2740" w:rsidRPr="00FF082F">
        <w:rPr>
          <w:rFonts w:cs="Cambria"/>
          <w:sz w:val="20"/>
          <w:szCs w:val="20"/>
          <w:lang w:val="en-GB"/>
        </w:rPr>
        <w:t>decline and the disappearance of the mining industry seem to have become the drive for an ecological regeneration, a catalytic infrastructure where landscape was rendered visible at the precise moment at which the industri</w:t>
      </w:r>
      <w:r w:rsidR="0056604B">
        <w:rPr>
          <w:rFonts w:cs="Cambria"/>
          <w:sz w:val="20"/>
          <w:szCs w:val="20"/>
          <w:lang w:val="en-GB"/>
        </w:rPr>
        <w:t xml:space="preserve">alization failed </w:t>
      </w:r>
      <w:r w:rsidR="0056604B">
        <w:rPr>
          <w:rFonts w:cs="Cambria"/>
          <w:sz w:val="20"/>
          <w:szCs w:val="20"/>
          <w:lang w:val="en-GB"/>
        </w:rPr>
        <w:fldChar w:fldCharType="begin" w:fldLock="1"/>
      </w:r>
      <w:r w:rsidR="000F7C11">
        <w:rPr>
          <w:rFonts w:cs="Cambria"/>
          <w:sz w:val="20"/>
          <w:szCs w:val="20"/>
          <w:lang w:val="en-GB"/>
        </w:rPr>
        <w:instrText>ADDIN CSL_CITATION { "citationItems" : [ { "id" : "ITEM-1", "itemData" : { "author" : [ { "dropping-particle" : "", "family" : "B\u00e9langer", "given" : "Pierre", "non-dropping-particle" : "", "parse-names" : false, "suffix" : "" } ], "container-title" : "Landscape journal", "id" : "ITEM-1", "issue" : "1", "issued" : { "date-parts" : [ [ "2009" ] ] }, "title" : "Landscape as Infrastructure", "type" : "article-journal", "volume" : "28" }, "uris" : [ "http://www.mendeley.com/documents/?uuid=d4b3d331-c240-409c-9821-ccbdb4f89553" ] } ], "mendeley" : { "formattedCitation" : "(B\u00e9langer 2009)", "plainTextFormattedCitation" : "(B\u00e9langer 2009)", "previouslyFormattedCitation" : "(B\u00e9langer 2009)" }, "properties" : { "noteIndex" : 0 }, "schema" : "https://github.com/citation-style-language/schema/raw/master/csl-citation.json" }</w:instrText>
      </w:r>
      <w:r w:rsidR="0056604B">
        <w:rPr>
          <w:rFonts w:cs="Cambria"/>
          <w:sz w:val="20"/>
          <w:szCs w:val="20"/>
          <w:lang w:val="en-GB"/>
        </w:rPr>
        <w:fldChar w:fldCharType="separate"/>
      </w:r>
      <w:r w:rsidR="0056604B" w:rsidRPr="0056604B">
        <w:rPr>
          <w:rFonts w:cs="Cambria"/>
          <w:noProof/>
          <w:sz w:val="20"/>
          <w:szCs w:val="20"/>
          <w:lang w:val="en-GB"/>
        </w:rPr>
        <w:t>(Bélanger 2009)</w:t>
      </w:r>
      <w:r w:rsidR="0056604B">
        <w:rPr>
          <w:rFonts w:cs="Cambria"/>
          <w:sz w:val="20"/>
          <w:szCs w:val="20"/>
          <w:lang w:val="en-GB"/>
        </w:rPr>
        <w:fldChar w:fldCharType="end"/>
      </w:r>
      <w:r w:rsidR="001C2740" w:rsidRPr="00FF082F">
        <w:rPr>
          <w:rFonts w:cs="Cambria"/>
          <w:sz w:val="20"/>
          <w:szCs w:val="20"/>
          <w:lang w:val="en-GB"/>
        </w:rPr>
        <w:t xml:space="preserve">. The exiting green structure has been formed around streams valley of </w:t>
      </w:r>
      <w:proofErr w:type="spellStart"/>
      <w:r w:rsidR="001C2740" w:rsidRPr="00FF082F">
        <w:rPr>
          <w:rFonts w:cs="Cambria"/>
          <w:sz w:val="20"/>
          <w:szCs w:val="20"/>
          <w:lang w:val="en-GB"/>
        </w:rPr>
        <w:t>Anselderbeek</w:t>
      </w:r>
      <w:proofErr w:type="spellEnd"/>
      <w:r w:rsidR="001C2740" w:rsidRPr="00FF082F">
        <w:rPr>
          <w:rFonts w:cs="Cambria"/>
          <w:sz w:val="20"/>
          <w:szCs w:val="20"/>
          <w:lang w:val="en-GB"/>
        </w:rPr>
        <w:t xml:space="preserve"> and </w:t>
      </w:r>
      <w:proofErr w:type="spellStart"/>
      <w:r w:rsidR="001C2740" w:rsidRPr="00FF082F">
        <w:rPr>
          <w:rFonts w:cs="Cambria"/>
          <w:sz w:val="20"/>
          <w:szCs w:val="20"/>
          <w:lang w:val="en-GB"/>
        </w:rPr>
        <w:t>Wurm</w:t>
      </w:r>
      <w:proofErr w:type="spellEnd"/>
      <w:r w:rsidR="001C2740" w:rsidRPr="00FF082F">
        <w:rPr>
          <w:rFonts w:cs="Cambria"/>
          <w:sz w:val="20"/>
          <w:szCs w:val="20"/>
          <w:lang w:val="en-GB"/>
        </w:rPr>
        <w:t xml:space="preserve"> River in the west and the </w:t>
      </w:r>
      <w:proofErr w:type="spellStart"/>
      <w:r w:rsidR="001C2740" w:rsidRPr="00FF082F">
        <w:rPr>
          <w:rFonts w:cs="Cambria"/>
          <w:sz w:val="20"/>
          <w:szCs w:val="20"/>
          <w:lang w:val="en-GB"/>
        </w:rPr>
        <w:t>Geul</w:t>
      </w:r>
      <w:proofErr w:type="spellEnd"/>
      <w:r w:rsidR="001C2740" w:rsidRPr="00FF082F">
        <w:rPr>
          <w:rFonts w:cs="Cambria"/>
          <w:sz w:val="20"/>
          <w:szCs w:val="20"/>
          <w:lang w:val="en-GB"/>
        </w:rPr>
        <w:t xml:space="preserve"> River on the east</w:t>
      </w:r>
    </w:p>
    <w:p w14:paraId="445FFE10" w14:textId="77777777" w:rsidR="008349E6" w:rsidRPr="00FF082F" w:rsidRDefault="008349E6" w:rsidP="00FF082F">
      <w:pPr>
        <w:pStyle w:val="NoSpacing"/>
        <w:jc w:val="both"/>
        <w:rPr>
          <w:rFonts w:cs="Cambria"/>
          <w:sz w:val="20"/>
          <w:szCs w:val="20"/>
          <w:lang w:val="en-GB"/>
        </w:rPr>
      </w:pPr>
    </w:p>
    <w:p w14:paraId="44222C25" w14:textId="5D9014F4" w:rsidR="001C2740" w:rsidRPr="00FF082F" w:rsidRDefault="001C2740" w:rsidP="00FF082F">
      <w:pPr>
        <w:pStyle w:val="NoSpacing"/>
        <w:jc w:val="both"/>
        <w:rPr>
          <w:rFonts w:cs="Cambria"/>
          <w:sz w:val="20"/>
          <w:szCs w:val="20"/>
          <w:lang w:val="en-GB"/>
        </w:rPr>
      </w:pPr>
      <w:r w:rsidRPr="00FF082F">
        <w:rPr>
          <w:rFonts w:cs="Cambria"/>
          <w:sz w:val="20"/>
          <w:szCs w:val="20"/>
          <w:lang w:val="en-GB"/>
        </w:rPr>
        <w:t xml:space="preserve">Due to a fertile geological condition Kerkrade’s landscape is interested by main ecological network (MEN). MEN is strengthened by the ambition of the national and provincial government to preserve and facilitate diversity of species and ecosystems. An important point is the ecological North- South corridor composed by the </w:t>
      </w:r>
      <w:proofErr w:type="spellStart"/>
      <w:r w:rsidRPr="00FF082F">
        <w:rPr>
          <w:rFonts w:cs="Cambria"/>
          <w:sz w:val="20"/>
          <w:szCs w:val="20"/>
          <w:lang w:val="en-GB"/>
        </w:rPr>
        <w:t>Anselderbeek</w:t>
      </w:r>
      <w:proofErr w:type="spellEnd"/>
      <w:r w:rsidRPr="00FF082F">
        <w:rPr>
          <w:rFonts w:cs="Cambria"/>
          <w:sz w:val="20"/>
          <w:szCs w:val="20"/>
          <w:lang w:val="en-GB"/>
        </w:rPr>
        <w:t xml:space="preserve"> and </w:t>
      </w:r>
      <w:proofErr w:type="spellStart"/>
      <w:r w:rsidRPr="00FF082F">
        <w:rPr>
          <w:rFonts w:cs="Cambria"/>
          <w:sz w:val="20"/>
          <w:szCs w:val="20"/>
          <w:lang w:val="en-GB"/>
        </w:rPr>
        <w:t>Wurm</w:t>
      </w:r>
      <w:proofErr w:type="spellEnd"/>
      <w:r w:rsidRPr="00FF082F">
        <w:rPr>
          <w:rFonts w:cs="Cambria"/>
          <w:sz w:val="20"/>
          <w:szCs w:val="20"/>
          <w:lang w:val="en-GB"/>
        </w:rPr>
        <w:t xml:space="preserve"> valleys. </w:t>
      </w:r>
    </w:p>
    <w:p w14:paraId="6E04646D" w14:textId="52CD23C2" w:rsidR="001C2740" w:rsidRPr="00FF082F" w:rsidRDefault="001C2740" w:rsidP="00FF082F">
      <w:pPr>
        <w:pStyle w:val="NoSpacing"/>
        <w:jc w:val="both"/>
        <w:rPr>
          <w:rFonts w:cs="Cambria"/>
          <w:sz w:val="20"/>
          <w:szCs w:val="20"/>
          <w:lang w:val="en-GB"/>
        </w:rPr>
      </w:pPr>
      <w:r w:rsidRPr="00FF082F">
        <w:rPr>
          <w:rFonts w:cs="Cambria"/>
          <w:sz w:val="20"/>
          <w:szCs w:val="20"/>
          <w:lang w:val="en-GB"/>
        </w:rPr>
        <w:t xml:space="preserve">For their high ecological and landscape value the </w:t>
      </w:r>
      <w:proofErr w:type="spellStart"/>
      <w:r w:rsidRPr="00FF082F">
        <w:rPr>
          <w:rFonts w:cs="Cambria"/>
          <w:sz w:val="20"/>
          <w:szCs w:val="20"/>
          <w:lang w:val="en-GB"/>
        </w:rPr>
        <w:t>Anselderbeek</w:t>
      </w:r>
      <w:proofErr w:type="spellEnd"/>
      <w:r w:rsidRPr="00FF082F">
        <w:rPr>
          <w:rFonts w:cs="Cambria"/>
          <w:sz w:val="20"/>
          <w:szCs w:val="20"/>
          <w:lang w:val="en-GB"/>
        </w:rPr>
        <w:t xml:space="preserve"> river of the </w:t>
      </w:r>
      <w:proofErr w:type="spellStart"/>
      <w:r w:rsidRPr="00FF082F">
        <w:rPr>
          <w:rFonts w:cs="Cambria"/>
          <w:sz w:val="20"/>
          <w:szCs w:val="20"/>
          <w:lang w:val="en-GB"/>
        </w:rPr>
        <w:t>Gravenrode</w:t>
      </w:r>
      <w:proofErr w:type="spellEnd"/>
      <w:r w:rsidRPr="00FF082F">
        <w:rPr>
          <w:rFonts w:cs="Cambria"/>
          <w:sz w:val="20"/>
          <w:szCs w:val="20"/>
          <w:lang w:val="en-GB"/>
        </w:rPr>
        <w:t xml:space="preserve"> Park has </w:t>
      </w:r>
      <w:r w:rsidR="0005037E" w:rsidRPr="00FF082F">
        <w:rPr>
          <w:rFonts w:cs="Cambria"/>
          <w:sz w:val="20"/>
          <w:szCs w:val="20"/>
          <w:lang w:val="en-GB"/>
        </w:rPr>
        <w:t xml:space="preserve">been developed into one of the </w:t>
      </w:r>
      <w:r w:rsidRPr="00FF082F">
        <w:rPr>
          <w:rFonts w:cs="Cambria"/>
          <w:sz w:val="20"/>
          <w:szCs w:val="20"/>
          <w:lang w:val="en-GB"/>
        </w:rPr>
        <w:t xml:space="preserve">major international tourism and leisure attractions, and a similar development </w:t>
      </w:r>
      <w:r w:rsidR="00587733" w:rsidRPr="00FF082F">
        <w:rPr>
          <w:rFonts w:cs="Cambria"/>
          <w:sz w:val="20"/>
          <w:szCs w:val="20"/>
          <w:lang w:val="en-GB"/>
        </w:rPr>
        <w:t>characterizes</w:t>
      </w:r>
      <w:r w:rsidRPr="00FF082F">
        <w:rPr>
          <w:rFonts w:cs="Cambria"/>
          <w:sz w:val="20"/>
          <w:szCs w:val="20"/>
          <w:lang w:val="en-GB"/>
        </w:rPr>
        <w:t xml:space="preserve"> also </w:t>
      </w:r>
      <w:proofErr w:type="spellStart"/>
      <w:r w:rsidRPr="00FF082F">
        <w:rPr>
          <w:rFonts w:cs="Cambria"/>
          <w:sz w:val="20"/>
          <w:szCs w:val="20"/>
          <w:lang w:val="en-GB"/>
        </w:rPr>
        <w:t>Crombacherbeek</w:t>
      </w:r>
      <w:proofErr w:type="spellEnd"/>
      <w:r w:rsidRPr="00FF082F">
        <w:rPr>
          <w:rFonts w:cs="Cambria"/>
          <w:sz w:val="20"/>
          <w:szCs w:val="20"/>
          <w:lang w:val="en-GB"/>
        </w:rPr>
        <w:t xml:space="preserve"> valley with </w:t>
      </w:r>
      <w:proofErr w:type="spellStart"/>
      <w:r w:rsidRPr="00FF082F">
        <w:rPr>
          <w:rFonts w:cs="Cambria"/>
          <w:sz w:val="20"/>
          <w:szCs w:val="20"/>
          <w:lang w:val="en-GB"/>
        </w:rPr>
        <w:t>Pferdelander</w:t>
      </w:r>
      <w:proofErr w:type="spellEnd"/>
      <w:r w:rsidRPr="00FF082F">
        <w:rPr>
          <w:rFonts w:cs="Cambria"/>
          <w:sz w:val="20"/>
          <w:szCs w:val="20"/>
          <w:lang w:val="en-GB"/>
        </w:rPr>
        <w:t xml:space="preserve"> river</w:t>
      </w:r>
      <w:r w:rsidR="0005037E" w:rsidRPr="00FF082F">
        <w:rPr>
          <w:rFonts w:cs="Cambria"/>
          <w:sz w:val="20"/>
          <w:szCs w:val="20"/>
          <w:lang w:val="en-GB"/>
        </w:rPr>
        <w:t>, as the figure shows</w:t>
      </w:r>
      <w:r w:rsidRPr="00FF082F">
        <w:rPr>
          <w:rFonts w:cs="Cambria"/>
          <w:sz w:val="20"/>
          <w:szCs w:val="20"/>
          <w:lang w:val="en-GB"/>
        </w:rPr>
        <w:t>.</w:t>
      </w:r>
    </w:p>
    <w:p w14:paraId="0D19309F" w14:textId="77777777" w:rsidR="00936543" w:rsidRDefault="00936543" w:rsidP="00FF082F">
      <w:pPr>
        <w:pStyle w:val="NoSpacing"/>
        <w:jc w:val="both"/>
        <w:rPr>
          <w:sz w:val="20"/>
          <w:szCs w:val="20"/>
          <w:lang w:val="en-GB"/>
        </w:rPr>
      </w:pPr>
    </w:p>
    <w:p w14:paraId="24E97CCB" w14:textId="57C9044C" w:rsidR="00AF0DB7" w:rsidRDefault="00AF0DB7" w:rsidP="00FF082F">
      <w:pPr>
        <w:pStyle w:val="NoSpacing"/>
        <w:jc w:val="both"/>
        <w:rPr>
          <w:sz w:val="20"/>
          <w:szCs w:val="20"/>
          <w:lang w:val="en-GB"/>
        </w:rPr>
      </w:pPr>
    </w:p>
    <w:p w14:paraId="4E476B3A" w14:textId="32D2B07A" w:rsidR="00AF0DB7" w:rsidRPr="004C1528" w:rsidRDefault="00644370" w:rsidP="00FF082F">
      <w:pPr>
        <w:pStyle w:val="NoSpacing"/>
        <w:jc w:val="both"/>
        <w:rPr>
          <w:sz w:val="18"/>
          <w:szCs w:val="18"/>
          <w:lang w:val="en-GB"/>
        </w:rPr>
      </w:pPr>
      <w:r w:rsidRPr="004C1528">
        <w:rPr>
          <w:sz w:val="18"/>
          <w:szCs w:val="18"/>
          <w:lang w:val="en-GB"/>
        </w:rPr>
        <w:t>Fig</w:t>
      </w:r>
      <w:r w:rsidR="004C1528">
        <w:rPr>
          <w:sz w:val="18"/>
          <w:szCs w:val="18"/>
          <w:lang w:val="en-GB"/>
        </w:rPr>
        <w:t>.</w:t>
      </w:r>
      <w:r w:rsidRPr="004C1528">
        <w:rPr>
          <w:sz w:val="18"/>
          <w:szCs w:val="18"/>
          <w:lang w:val="en-GB"/>
        </w:rPr>
        <w:t xml:space="preserve"> </w:t>
      </w:r>
      <w:r w:rsidR="00CD79A7">
        <w:rPr>
          <w:sz w:val="18"/>
          <w:szCs w:val="18"/>
          <w:lang w:val="en-GB"/>
        </w:rPr>
        <w:t>1</w:t>
      </w:r>
      <w:r w:rsidRPr="004C1528">
        <w:rPr>
          <w:sz w:val="18"/>
          <w:szCs w:val="18"/>
          <w:lang w:val="en-GB"/>
        </w:rPr>
        <w:t xml:space="preserve"> </w:t>
      </w:r>
    </w:p>
    <w:p w14:paraId="4B16B7B7" w14:textId="77777777" w:rsidR="00644370" w:rsidRPr="00FF082F" w:rsidRDefault="00644370" w:rsidP="00FF082F">
      <w:pPr>
        <w:pStyle w:val="NoSpacing"/>
        <w:jc w:val="both"/>
        <w:rPr>
          <w:sz w:val="20"/>
          <w:szCs w:val="20"/>
          <w:lang w:val="en-GB"/>
        </w:rPr>
      </w:pPr>
    </w:p>
    <w:p w14:paraId="4930313F" w14:textId="2C885BC4" w:rsidR="3790F5CB" w:rsidRDefault="0005037E" w:rsidP="00FF082F">
      <w:pPr>
        <w:pStyle w:val="NoSpacing"/>
        <w:jc w:val="both"/>
        <w:rPr>
          <w:sz w:val="20"/>
          <w:szCs w:val="20"/>
          <w:lang w:val="en-GB"/>
        </w:rPr>
      </w:pPr>
      <w:r w:rsidRPr="00FF082F">
        <w:rPr>
          <w:sz w:val="20"/>
          <w:szCs w:val="20"/>
          <w:lang w:val="en-GB"/>
        </w:rPr>
        <w:t>In particular this study</w:t>
      </w:r>
      <w:r w:rsidR="0082115D" w:rsidRPr="00FF082F">
        <w:rPr>
          <w:sz w:val="20"/>
          <w:szCs w:val="20"/>
          <w:lang w:val="en-GB"/>
        </w:rPr>
        <w:t xml:space="preserve"> focuses on</w:t>
      </w:r>
      <w:r w:rsidRPr="00FF082F">
        <w:rPr>
          <w:sz w:val="20"/>
          <w:szCs w:val="20"/>
          <w:lang w:val="en-GB"/>
        </w:rPr>
        <w:t xml:space="preserve"> </w:t>
      </w:r>
      <w:proofErr w:type="spellStart"/>
      <w:r w:rsidR="1BA2BC57" w:rsidRPr="00FF082F">
        <w:rPr>
          <w:sz w:val="20"/>
          <w:szCs w:val="20"/>
          <w:lang w:val="en-GB"/>
        </w:rPr>
        <w:t>Graacht</w:t>
      </w:r>
      <w:proofErr w:type="spellEnd"/>
      <w:r w:rsidR="1BA2BC57" w:rsidRPr="00FF082F">
        <w:rPr>
          <w:sz w:val="20"/>
          <w:szCs w:val="20"/>
          <w:lang w:val="en-GB"/>
        </w:rPr>
        <w:t xml:space="preserve">, </w:t>
      </w:r>
      <w:proofErr w:type="spellStart"/>
      <w:r w:rsidR="00857FF4" w:rsidRPr="00FF082F">
        <w:rPr>
          <w:rFonts w:cs="Baskerville"/>
          <w:sz w:val="20"/>
          <w:szCs w:val="20"/>
          <w:lang w:val="en-GB"/>
        </w:rPr>
        <w:t>Heilust-</w:t>
      </w:r>
      <w:r w:rsidR="1BA2BC57" w:rsidRPr="00FF082F">
        <w:rPr>
          <w:sz w:val="20"/>
          <w:szCs w:val="20"/>
          <w:lang w:val="en-GB"/>
        </w:rPr>
        <w:t>Kaalheide</w:t>
      </w:r>
      <w:proofErr w:type="spellEnd"/>
      <w:r w:rsidR="1BA2BC57" w:rsidRPr="00FF082F">
        <w:rPr>
          <w:sz w:val="20"/>
          <w:szCs w:val="20"/>
          <w:lang w:val="en-GB"/>
        </w:rPr>
        <w:t xml:space="preserve"> and </w:t>
      </w:r>
      <w:proofErr w:type="spellStart"/>
      <w:r w:rsidR="1BA2BC57" w:rsidRPr="00FF082F">
        <w:rPr>
          <w:sz w:val="20"/>
          <w:szCs w:val="20"/>
          <w:lang w:val="en-GB"/>
        </w:rPr>
        <w:t>Akerstrrat</w:t>
      </w:r>
      <w:proofErr w:type="spellEnd"/>
      <w:r w:rsidR="1BA2BC57" w:rsidRPr="00FF082F">
        <w:rPr>
          <w:sz w:val="20"/>
          <w:szCs w:val="20"/>
          <w:lang w:val="en-GB"/>
        </w:rPr>
        <w:t xml:space="preserve"> are three neighbourhoods located in the western part of the city of Kerkrade. They are characterised by different types of public spaces, building structures, urban and population density and composition. </w:t>
      </w:r>
    </w:p>
    <w:p w14:paraId="07D2BFE8" w14:textId="77777777" w:rsidR="00104868" w:rsidRDefault="00104868" w:rsidP="00FF082F">
      <w:pPr>
        <w:pStyle w:val="NoSpacing"/>
        <w:jc w:val="both"/>
        <w:rPr>
          <w:sz w:val="20"/>
          <w:szCs w:val="20"/>
          <w:lang w:val="en-GB"/>
        </w:rPr>
      </w:pPr>
    </w:p>
    <w:p w14:paraId="3B18D24A" w14:textId="53DD5F1A" w:rsidR="00104868" w:rsidRDefault="00104868" w:rsidP="00FF082F">
      <w:pPr>
        <w:pStyle w:val="NoSpacing"/>
        <w:jc w:val="both"/>
        <w:rPr>
          <w:sz w:val="20"/>
          <w:szCs w:val="20"/>
          <w:lang w:val="en-GB"/>
        </w:rPr>
      </w:pPr>
    </w:p>
    <w:p w14:paraId="2493FD63" w14:textId="6E965610" w:rsidR="00104868" w:rsidRPr="004C1528" w:rsidRDefault="00104868" w:rsidP="00104868">
      <w:pPr>
        <w:pStyle w:val="NoSpacing"/>
        <w:jc w:val="both"/>
        <w:rPr>
          <w:sz w:val="18"/>
          <w:szCs w:val="18"/>
          <w:lang w:val="en-GB"/>
        </w:rPr>
      </w:pPr>
      <w:r w:rsidRPr="004C1528">
        <w:rPr>
          <w:sz w:val="18"/>
          <w:szCs w:val="18"/>
          <w:lang w:val="en-GB"/>
        </w:rPr>
        <w:t>Fig</w:t>
      </w:r>
      <w:r>
        <w:rPr>
          <w:sz w:val="18"/>
          <w:szCs w:val="18"/>
          <w:lang w:val="en-GB"/>
        </w:rPr>
        <w:t>.</w:t>
      </w:r>
      <w:r w:rsidRPr="004C1528">
        <w:rPr>
          <w:sz w:val="18"/>
          <w:szCs w:val="18"/>
          <w:lang w:val="en-GB"/>
        </w:rPr>
        <w:t xml:space="preserve"> </w:t>
      </w:r>
      <w:r w:rsidR="00CD79A7">
        <w:rPr>
          <w:sz w:val="18"/>
          <w:szCs w:val="18"/>
          <w:lang w:val="en-GB"/>
        </w:rPr>
        <w:t>2</w:t>
      </w:r>
      <w:r w:rsidRPr="004C1528">
        <w:rPr>
          <w:sz w:val="18"/>
          <w:szCs w:val="18"/>
          <w:lang w:val="en-GB"/>
        </w:rPr>
        <w:t xml:space="preserve"> </w:t>
      </w:r>
    </w:p>
    <w:p w14:paraId="424844C3" w14:textId="77777777" w:rsidR="00104868" w:rsidRPr="00FF082F" w:rsidRDefault="00104868" w:rsidP="00FF082F">
      <w:pPr>
        <w:pStyle w:val="NoSpacing"/>
        <w:jc w:val="both"/>
        <w:rPr>
          <w:sz w:val="20"/>
          <w:szCs w:val="20"/>
          <w:lang w:val="en-GB"/>
        </w:rPr>
      </w:pPr>
    </w:p>
    <w:p w14:paraId="29FB414D" w14:textId="079BD17C" w:rsidR="00013498" w:rsidRPr="00FF082F" w:rsidRDefault="00013498" w:rsidP="00FF082F">
      <w:pPr>
        <w:pStyle w:val="NoSpacing"/>
        <w:jc w:val="both"/>
        <w:rPr>
          <w:sz w:val="20"/>
          <w:szCs w:val="20"/>
          <w:lang w:val="en-GB"/>
        </w:rPr>
      </w:pPr>
      <w:proofErr w:type="spellStart"/>
      <w:r w:rsidRPr="00F62F16">
        <w:rPr>
          <w:rFonts w:cs="Baskerville"/>
          <w:i/>
          <w:sz w:val="20"/>
          <w:szCs w:val="20"/>
          <w:lang w:val="en-GB"/>
        </w:rPr>
        <w:t>Heilust-Kaalheide</w:t>
      </w:r>
      <w:proofErr w:type="spellEnd"/>
      <w:r w:rsidRPr="00FF082F">
        <w:rPr>
          <w:rFonts w:cs="Baskerville"/>
          <w:sz w:val="20"/>
          <w:szCs w:val="20"/>
          <w:lang w:val="en-GB"/>
        </w:rPr>
        <w:t xml:space="preserve"> is a</w:t>
      </w:r>
      <w:r w:rsidR="00942B26" w:rsidRPr="00FF082F">
        <w:rPr>
          <w:rFonts w:cs="Baskerville"/>
          <w:sz w:val="20"/>
          <w:szCs w:val="20"/>
          <w:lang w:val="en-GB"/>
        </w:rPr>
        <w:t xml:space="preserve"> </w:t>
      </w:r>
      <w:r w:rsidR="00223A55" w:rsidRPr="00FF082F">
        <w:rPr>
          <w:rFonts w:cs="Baskerville"/>
          <w:sz w:val="20"/>
          <w:szCs w:val="20"/>
          <w:lang w:val="en-GB"/>
        </w:rPr>
        <w:t>neighbourhood</w:t>
      </w:r>
      <w:r w:rsidR="00942B26" w:rsidRPr="00FF082F">
        <w:rPr>
          <w:rFonts w:cs="Baskerville"/>
          <w:sz w:val="20"/>
          <w:szCs w:val="20"/>
          <w:lang w:val="en-GB"/>
        </w:rPr>
        <w:t xml:space="preserve"> area developed duri</w:t>
      </w:r>
      <w:r w:rsidR="00EC4A4B" w:rsidRPr="00FF082F">
        <w:rPr>
          <w:rFonts w:cs="Baskerville"/>
          <w:sz w:val="20"/>
          <w:szCs w:val="20"/>
          <w:lang w:val="en-GB"/>
        </w:rPr>
        <w:t>ng</w:t>
      </w:r>
      <w:r w:rsidR="009D2E4B" w:rsidRPr="00FF082F">
        <w:rPr>
          <w:rFonts w:cs="Baskerville"/>
          <w:sz w:val="20"/>
          <w:szCs w:val="20"/>
          <w:lang w:val="en-GB"/>
        </w:rPr>
        <w:t xml:space="preserve"> 1970s</w:t>
      </w:r>
      <w:r w:rsidR="00EC4A4B" w:rsidRPr="00FF082F">
        <w:rPr>
          <w:rFonts w:cs="Baskerville"/>
          <w:sz w:val="20"/>
          <w:szCs w:val="20"/>
          <w:lang w:val="en-GB"/>
        </w:rPr>
        <w:t xml:space="preserve">, </w:t>
      </w:r>
      <w:r w:rsidR="00EC4A4B" w:rsidRPr="00FF082F">
        <w:rPr>
          <w:rFonts w:cs="Times New Roman"/>
          <w:sz w:val="20"/>
          <w:szCs w:val="20"/>
          <w:lang w:val="en-GB"/>
        </w:rPr>
        <w:t>characterized by 4 residential blocks eac</w:t>
      </w:r>
      <w:r w:rsidR="00242530" w:rsidRPr="00FF082F">
        <w:rPr>
          <w:rFonts w:cs="Times New Roman"/>
          <w:sz w:val="20"/>
          <w:szCs w:val="20"/>
          <w:lang w:val="en-GB"/>
        </w:rPr>
        <w:t>h of the with an individual green public space.</w:t>
      </w:r>
      <w:r w:rsidR="00EC4A4B" w:rsidRPr="00FF082F">
        <w:rPr>
          <w:rFonts w:cs="Times New Roman"/>
          <w:sz w:val="20"/>
          <w:szCs w:val="20"/>
          <w:lang w:val="en-GB"/>
        </w:rPr>
        <w:t xml:space="preserve"> </w:t>
      </w:r>
      <w:r w:rsidRPr="00FF082F">
        <w:rPr>
          <w:rFonts w:cs="Baskerville"/>
          <w:sz w:val="20"/>
          <w:szCs w:val="20"/>
          <w:lang w:val="en-GB"/>
        </w:rPr>
        <w:t xml:space="preserve"> Since 2009 as part of the Limburg District Approach, the </w:t>
      </w:r>
      <w:r w:rsidR="001B3232" w:rsidRPr="00FF082F">
        <w:rPr>
          <w:rFonts w:cs="Baskerville"/>
          <w:sz w:val="20"/>
          <w:szCs w:val="20"/>
          <w:lang w:val="en-GB"/>
        </w:rPr>
        <w:t>neighbourhood</w:t>
      </w:r>
      <w:r w:rsidRPr="00FF082F">
        <w:rPr>
          <w:rFonts w:cs="Baskerville"/>
          <w:sz w:val="20"/>
          <w:szCs w:val="20"/>
          <w:lang w:val="en-GB"/>
        </w:rPr>
        <w:t xml:space="preserve"> and the raw houses were renovated according with the more modern concept. The municipality and the Land van Rode housing corporation were </w:t>
      </w:r>
      <w:r w:rsidR="005C2C99" w:rsidRPr="00FF082F">
        <w:rPr>
          <w:rFonts w:cs="Baskerville"/>
          <w:sz w:val="20"/>
          <w:szCs w:val="20"/>
          <w:lang w:val="en-GB"/>
        </w:rPr>
        <w:t>in-</w:t>
      </w:r>
      <w:r w:rsidR="00340A1B" w:rsidRPr="00FF082F">
        <w:rPr>
          <w:rFonts w:cs="Baskerville"/>
          <w:sz w:val="20"/>
          <w:szCs w:val="20"/>
          <w:lang w:val="en-GB"/>
        </w:rPr>
        <w:t>charged</w:t>
      </w:r>
      <w:r w:rsidRPr="00FF082F">
        <w:rPr>
          <w:rFonts w:cs="Baskerville"/>
          <w:sz w:val="20"/>
          <w:szCs w:val="20"/>
          <w:lang w:val="en-GB"/>
        </w:rPr>
        <w:t xml:space="preserve"> for the area-specific development of </w:t>
      </w:r>
      <w:proofErr w:type="spellStart"/>
      <w:r w:rsidRPr="00FF082F">
        <w:rPr>
          <w:rFonts w:cs="Baskerville"/>
          <w:sz w:val="20"/>
          <w:szCs w:val="20"/>
          <w:lang w:val="en-GB"/>
        </w:rPr>
        <w:t>Vroenhof-Bleijerheide</w:t>
      </w:r>
      <w:proofErr w:type="spellEnd"/>
      <w:r w:rsidRPr="00FF082F">
        <w:rPr>
          <w:rFonts w:cs="Baskerville"/>
          <w:sz w:val="20"/>
          <w:szCs w:val="20"/>
          <w:lang w:val="en-GB"/>
        </w:rPr>
        <w:t xml:space="preserve">. </w:t>
      </w:r>
    </w:p>
    <w:p w14:paraId="0D7E3F23" w14:textId="3F48D4E4" w:rsidR="00F62F16" w:rsidRPr="00FF082F" w:rsidRDefault="00013498" w:rsidP="00FF082F">
      <w:pPr>
        <w:pStyle w:val="NoSpacing"/>
        <w:jc w:val="both"/>
        <w:rPr>
          <w:rFonts w:cs="Baskerville"/>
          <w:sz w:val="20"/>
          <w:szCs w:val="20"/>
          <w:lang w:val="en-GB"/>
        </w:rPr>
      </w:pPr>
      <w:r w:rsidRPr="00FF082F">
        <w:rPr>
          <w:rFonts w:cs="Baskerville"/>
          <w:sz w:val="20"/>
          <w:szCs w:val="20"/>
          <w:lang w:val="en-GB"/>
        </w:rPr>
        <w:t xml:space="preserve">As part of the Limburg District Approach, an initiative of the Province of Limburg, the whole of </w:t>
      </w:r>
      <w:proofErr w:type="spellStart"/>
      <w:r w:rsidR="00B7545A" w:rsidRPr="00FF082F">
        <w:rPr>
          <w:rFonts w:cs="Baskerville"/>
          <w:sz w:val="20"/>
          <w:szCs w:val="20"/>
          <w:lang w:val="en-GB"/>
        </w:rPr>
        <w:t>Heilust-</w:t>
      </w:r>
      <w:r w:rsidR="006E76BF">
        <w:rPr>
          <w:rFonts w:cs="Baskerville"/>
          <w:sz w:val="20"/>
          <w:szCs w:val="20"/>
          <w:lang w:val="en-GB"/>
        </w:rPr>
        <w:t>Kaalheide</w:t>
      </w:r>
      <w:proofErr w:type="spellEnd"/>
      <w:r w:rsidR="006E76BF">
        <w:rPr>
          <w:rFonts w:cs="Baskerville"/>
          <w:sz w:val="20"/>
          <w:szCs w:val="20"/>
          <w:lang w:val="en-GB"/>
        </w:rPr>
        <w:t xml:space="preserve"> </w:t>
      </w:r>
      <w:r w:rsidRPr="00FF082F">
        <w:rPr>
          <w:rFonts w:cs="Baskerville"/>
          <w:sz w:val="20"/>
          <w:szCs w:val="20"/>
          <w:lang w:val="en-GB"/>
        </w:rPr>
        <w:t xml:space="preserve">has been included as one of the five pilot districts in </w:t>
      </w:r>
      <w:proofErr w:type="spellStart"/>
      <w:r w:rsidRPr="00FF082F">
        <w:rPr>
          <w:rFonts w:cs="Baskerville"/>
          <w:sz w:val="20"/>
          <w:szCs w:val="20"/>
          <w:lang w:val="en-GB"/>
        </w:rPr>
        <w:t>Parkstad</w:t>
      </w:r>
      <w:proofErr w:type="spellEnd"/>
      <w:r w:rsidRPr="00FF082F">
        <w:rPr>
          <w:rFonts w:cs="Baskerville"/>
          <w:sz w:val="20"/>
          <w:szCs w:val="20"/>
          <w:lang w:val="en-GB"/>
        </w:rPr>
        <w:t>. The aim of the Limburg District Approach is to speed up the restructuring process and at the same time improve the quality of life in the area. Kerkrade is giving this process a very high priority and has developed this pilot scheme into a District Agenda with its own implementation programme.</w:t>
      </w:r>
    </w:p>
    <w:p w14:paraId="059E2182" w14:textId="67F11BCE" w:rsidR="00013498" w:rsidRPr="00FF082F" w:rsidRDefault="00013498" w:rsidP="00FF082F">
      <w:pPr>
        <w:pStyle w:val="NoSpacing"/>
        <w:jc w:val="both"/>
        <w:rPr>
          <w:rFonts w:cs="Baskerville"/>
          <w:sz w:val="20"/>
          <w:szCs w:val="20"/>
          <w:lang w:val="en-GB"/>
        </w:rPr>
      </w:pPr>
      <w:r w:rsidRPr="00FF082F">
        <w:rPr>
          <w:rFonts w:cs="Baskerville"/>
          <w:sz w:val="20"/>
          <w:szCs w:val="20"/>
          <w:lang w:val="en-GB"/>
        </w:rPr>
        <w:lastRenderedPageBreak/>
        <w:t xml:space="preserve">The municipality of Kerkrade, the City Region of </w:t>
      </w:r>
      <w:proofErr w:type="spellStart"/>
      <w:r w:rsidRPr="00FF082F">
        <w:rPr>
          <w:rFonts w:cs="Baskerville"/>
          <w:sz w:val="20"/>
          <w:szCs w:val="20"/>
          <w:lang w:val="en-GB"/>
        </w:rPr>
        <w:t>Parkstad</w:t>
      </w:r>
      <w:proofErr w:type="spellEnd"/>
      <w:r w:rsidRPr="00FF082F">
        <w:rPr>
          <w:rFonts w:cs="Baskerville"/>
          <w:sz w:val="20"/>
          <w:szCs w:val="20"/>
          <w:lang w:val="en-GB"/>
        </w:rPr>
        <w:t xml:space="preserve"> Limburg And the Province of Limburg Residents, businesses activities were closely involved in preparing the agenda, which also consists of an implementation programme, a communication plan and a management plan f</w:t>
      </w:r>
      <w:r w:rsidR="000327F8" w:rsidRPr="00FF082F">
        <w:rPr>
          <w:rFonts w:cs="Baskerville"/>
          <w:sz w:val="20"/>
          <w:szCs w:val="20"/>
          <w:lang w:val="en-GB"/>
        </w:rPr>
        <w:t>or the area to be restructured</w:t>
      </w:r>
      <w:r w:rsidR="00D4660D" w:rsidRPr="00FF082F">
        <w:rPr>
          <w:rFonts w:cs="Baskerville"/>
          <w:sz w:val="20"/>
          <w:szCs w:val="20"/>
          <w:lang w:val="en-GB"/>
        </w:rPr>
        <w:t xml:space="preserve"> </w:t>
      </w:r>
      <w:r w:rsidR="0056604B">
        <w:rPr>
          <w:color w:val="000000" w:themeColor="text1"/>
          <w:sz w:val="20"/>
          <w:szCs w:val="20"/>
          <w:lang w:val="en-GB"/>
        </w:rPr>
        <w:fldChar w:fldCharType="begin" w:fldLock="1"/>
      </w:r>
      <w:r w:rsidR="0056604B">
        <w:rPr>
          <w:color w:val="000000" w:themeColor="text1"/>
          <w:sz w:val="20"/>
          <w:szCs w:val="20"/>
          <w:lang w:val="en-GB"/>
        </w:rPr>
        <w:instrText>ADDIN CSL_CITATION { "citationItems" : [ { "id" : "ITEM-1", "itemData" : { "author" : [ { "dropping-particle" : "", "family" : "Municipality of Kerkrade", "given" : "", "non-dropping-particle" : "", "parse-names" : false, "suffix" : "" } ], "id" : "ITEM-1", "issued" : { "date-parts" : [ [ "2011" ] ] }, "number-of-pages" : "126", "publisher-place" : "Kerkrade", "title" : "Strategic Structure Agenda for Kerkrade", "type" : "report" }, "uris" : [ "http://www.mendeley.com/documents/?uuid=ab201c31-a434-4768-9f66-3f2437b2ef3f" ] } ], "mendeley" : { "formattedCitation" : "(Municipality of Kerkrade 2011)", "plainTextFormattedCitation" : "(Municipality of Kerkrade 2011)", "previouslyFormattedCitation" : "(Municipality of Kerkrade 2011)" }, "properties" : { "noteIndex" : 0 }, "schema" : "https://github.com/citation-style-language/schema/raw/master/csl-citation.json" }</w:instrText>
      </w:r>
      <w:r w:rsidR="0056604B">
        <w:rPr>
          <w:color w:val="000000" w:themeColor="text1"/>
          <w:sz w:val="20"/>
          <w:szCs w:val="20"/>
          <w:lang w:val="en-GB"/>
        </w:rPr>
        <w:fldChar w:fldCharType="separate"/>
      </w:r>
      <w:r w:rsidR="0056604B" w:rsidRPr="009C060E">
        <w:rPr>
          <w:noProof/>
          <w:color w:val="000000" w:themeColor="text1"/>
          <w:sz w:val="20"/>
          <w:szCs w:val="20"/>
          <w:lang w:val="en-GB"/>
        </w:rPr>
        <w:t>(Municipality of Kerkrade 2011)</w:t>
      </w:r>
      <w:r w:rsidR="0056604B">
        <w:rPr>
          <w:color w:val="000000" w:themeColor="text1"/>
          <w:sz w:val="20"/>
          <w:szCs w:val="20"/>
          <w:lang w:val="en-GB"/>
        </w:rPr>
        <w:fldChar w:fldCharType="end"/>
      </w:r>
      <w:r w:rsidR="0056604B" w:rsidRPr="00FF082F">
        <w:rPr>
          <w:color w:val="000000" w:themeColor="text1"/>
          <w:sz w:val="20"/>
          <w:szCs w:val="20"/>
          <w:lang w:val="en-GB"/>
        </w:rPr>
        <w:t xml:space="preserve">.  </w:t>
      </w:r>
    </w:p>
    <w:p w14:paraId="7C9EA518" w14:textId="063543C6" w:rsidR="003F77A3" w:rsidRDefault="00013498" w:rsidP="00FF082F">
      <w:pPr>
        <w:pStyle w:val="NoSpacing"/>
        <w:jc w:val="both"/>
        <w:rPr>
          <w:rFonts w:cs="Baskerville"/>
          <w:sz w:val="20"/>
          <w:szCs w:val="20"/>
          <w:lang w:val="en-GB"/>
        </w:rPr>
      </w:pPr>
      <w:r w:rsidRPr="00FF082F">
        <w:rPr>
          <w:rFonts w:cs="Baskerville"/>
          <w:sz w:val="20"/>
          <w:szCs w:val="20"/>
          <w:lang w:val="en-GB"/>
        </w:rPr>
        <w:t xml:space="preserve">The way in which the </w:t>
      </w:r>
      <w:proofErr w:type="spellStart"/>
      <w:r w:rsidR="00F33867" w:rsidRPr="00FF082F">
        <w:rPr>
          <w:rFonts w:cs="Baskerville"/>
          <w:sz w:val="20"/>
          <w:szCs w:val="20"/>
          <w:lang w:val="en-GB"/>
        </w:rPr>
        <w:t>Heilust-</w:t>
      </w:r>
      <w:r w:rsidRPr="00FF082F">
        <w:rPr>
          <w:rFonts w:cs="Baskerville"/>
          <w:sz w:val="20"/>
          <w:szCs w:val="20"/>
          <w:lang w:val="en-GB"/>
        </w:rPr>
        <w:t>Kaalheide</w:t>
      </w:r>
      <w:proofErr w:type="spellEnd"/>
      <w:r w:rsidRPr="00FF082F">
        <w:rPr>
          <w:rFonts w:cs="Baskerville"/>
          <w:sz w:val="20"/>
          <w:szCs w:val="20"/>
          <w:lang w:val="en-GB"/>
        </w:rPr>
        <w:t xml:space="preserve"> as pilot scheme has </w:t>
      </w:r>
      <w:r w:rsidR="000077EC" w:rsidRPr="00FF082F">
        <w:rPr>
          <w:rFonts w:cs="Baskerville"/>
          <w:sz w:val="20"/>
          <w:szCs w:val="20"/>
          <w:lang w:val="en-GB"/>
        </w:rPr>
        <w:t xml:space="preserve">been addressed is </w:t>
      </w:r>
      <w:r w:rsidRPr="00FF082F">
        <w:rPr>
          <w:rFonts w:cs="Baskerville"/>
          <w:sz w:val="20"/>
          <w:szCs w:val="20"/>
          <w:lang w:val="en-GB"/>
        </w:rPr>
        <w:t>considered an example of the way renovate hou</w:t>
      </w:r>
      <w:r w:rsidR="000F202C" w:rsidRPr="00FF082F">
        <w:rPr>
          <w:rFonts w:cs="Baskerville"/>
          <w:sz w:val="20"/>
          <w:szCs w:val="20"/>
          <w:lang w:val="en-GB"/>
        </w:rPr>
        <w:t>sing stock and in which dealing</w:t>
      </w:r>
      <w:r w:rsidRPr="00FF082F">
        <w:rPr>
          <w:rFonts w:cs="Baskerville"/>
          <w:sz w:val="20"/>
          <w:szCs w:val="20"/>
          <w:lang w:val="en-GB"/>
        </w:rPr>
        <w:t xml:space="preserve"> the consequences of population shrinkage. Although the </w:t>
      </w:r>
      <w:r w:rsidR="009D2E4B" w:rsidRPr="00FF082F">
        <w:rPr>
          <w:rFonts w:cs="Baskerville"/>
          <w:sz w:val="20"/>
          <w:szCs w:val="20"/>
          <w:lang w:val="en-GB"/>
        </w:rPr>
        <w:t>neighbourhood</w:t>
      </w:r>
      <w:r w:rsidRPr="00FF082F">
        <w:rPr>
          <w:rFonts w:cs="Baskerville"/>
          <w:sz w:val="20"/>
          <w:szCs w:val="20"/>
          <w:lang w:val="en-GB"/>
        </w:rPr>
        <w:t xml:space="preserve"> was modern renovate the public spaces are not properly used. They are often empty green poc</w:t>
      </w:r>
      <w:r w:rsidR="00AF29EB" w:rsidRPr="00FF082F">
        <w:rPr>
          <w:rFonts w:cs="Baskerville"/>
          <w:sz w:val="20"/>
          <w:szCs w:val="20"/>
          <w:lang w:val="en-GB"/>
        </w:rPr>
        <w:t xml:space="preserve">ket non properly design, </w:t>
      </w:r>
      <w:r w:rsidR="00371391" w:rsidRPr="00FF082F">
        <w:rPr>
          <w:rFonts w:cs="Baskerville"/>
          <w:sz w:val="20"/>
          <w:szCs w:val="20"/>
          <w:lang w:val="en-GB"/>
        </w:rPr>
        <w:t xml:space="preserve">without a </w:t>
      </w:r>
      <w:r w:rsidRPr="00FF082F">
        <w:rPr>
          <w:rFonts w:cs="Baskerville"/>
          <w:sz w:val="20"/>
          <w:szCs w:val="20"/>
          <w:lang w:val="en-GB"/>
        </w:rPr>
        <w:t>distinctive character often relegated as backyar</w:t>
      </w:r>
      <w:r w:rsidR="00C5475E" w:rsidRPr="00FF082F">
        <w:rPr>
          <w:rFonts w:cs="Baskerville"/>
          <w:sz w:val="20"/>
          <w:szCs w:val="20"/>
          <w:lang w:val="en-GB"/>
        </w:rPr>
        <w:t>d elements in between the house</w:t>
      </w:r>
      <w:r w:rsidRPr="00FF082F">
        <w:rPr>
          <w:rFonts w:cs="Baskerville"/>
          <w:sz w:val="20"/>
          <w:szCs w:val="20"/>
          <w:lang w:val="en-GB"/>
        </w:rPr>
        <w:t>. These undefined and neglected public spaces are the focus of</w:t>
      </w:r>
      <w:r w:rsidR="00C75A5B" w:rsidRPr="00FF082F">
        <w:rPr>
          <w:rFonts w:cs="Baskerville"/>
          <w:sz w:val="20"/>
          <w:szCs w:val="20"/>
          <w:lang w:val="en-GB"/>
        </w:rPr>
        <w:t xml:space="preserve"> the following initiatives</w:t>
      </w:r>
    </w:p>
    <w:p w14:paraId="681C0AFD" w14:textId="77777777" w:rsidR="00F62F16" w:rsidRPr="00FF082F" w:rsidRDefault="00F62F16" w:rsidP="00FF082F">
      <w:pPr>
        <w:pStyle w:val="NoSpacing"/>
        <w:jc w:val="both"/>
        <w:rPr>
          <w:rFonts w:cs="Baskerville"/>
          <w:sz w:val="20"/>
          <w:szCs w:val="20"/>
          <w:lang w:val="en-GB"/>
        </w:rPr>
      </w:pPr>
    </w:p>
    <w:p w14:paraId="4475C70A" w14:textId="270E43D2" w:rsidR="009D2E4B" w:rsidRPr="00FF082F" w:rsidRDefault="003F77A3" w:rsidP="00FF082F">
      <w:pPr>
        <w:pStyle w:val="NoSpacing"/>
        <w:jc w:val="both"/>
        <w:rPr>
          <w:rFonts w:cs="Cambria"/>
          <w:sz w:val="20"/>
          <w:szCs w:val="20"/>
          <w:lang w:val="en-GB"/>
        </w:rPr>
      </w:pPr>
      <w:r w:rsidRPr="00FF082F">
        <w:rPr>
          <w:rFonts w:cs="Cambria"/>
          <w:sz w:val="20"/>
          <w:szCs w:val="20"/>
          <w:lang w:val="en-GB"/>
        </w:rPr>
        <w:t>The second c</w:t>
      </w:r>
      <w:r w:rsidR="0066247E" w:rsidRPr="00FF082F">
        <w:rPr>
          <w:rFonts w:cs="Cambria"/>
          <w:sz w:val="20"/>
          <w:szCs w:val="20"/>
          <w:lang w:val="en-GB"/>
        </w:rPr>
        <w:t>ase study in the western part of</w:t>
      </w:r>
      <w:r w:rsidRPr="00FF082F">
        <w:rPr>
          <w:rFonts w:cs="Cambria"/>
          <w:sz w:val="20"/>
          <w:szCs w:val="20"/>
          <w:lang w:val="en-GB"/>
        </w:rPr>
        <w:t xml:space="preserve"> Kerkrade is the </w:t>
      </w:r>
      <w:r w:rsidR="0057764C" w:rsidRPr="00FF082F">
        <w:rPr>
          <w:rFonts w:cs="Cambria"/>
          <w:sz w:val="20"/>
          <w:szCs w:val="20"/>
          <w:lang w:val="en-GB"/>
        </w:rPr>
        <w:t>neighbourhood</w:t>
      </w:r>
      <w:r w:rsidRPr="00FF082F">
        <w:rPr>
          <w:rFonts w:cs="Cambria"/>
          <w:sz w:val="20"/>
          <w:szCs w:val="20"/>
          <w:lang w:val="en-GB"/>
        </w:rPr>
        <w:t xml:space="preserve"> of </w:t>
      </w:r>
      <w:proofErr w:type="spellStart"/>
      <w:r w:rsidRPr="00F62F16">
        <w:rPr>
          <w:rFonts w:cs="Cambria"/>
          <w:i/>
          <w:sz w:val="20"/>
          <w:szCs w:val="20"/>
          <w:lang w:val="en-GB"/>
        </w:rPr>
        <w:t>Gracht</w:t>
      </w:r>
      <w:proofErr w:type="spellEnd"/>
      <w:r w:rsidRPr="00FF082F">
        <w:rPr>
          <w:rFonts w:cs="Cambria"/>
          <w:sz w:val="20"/>
          <w:szCs w:val="20"/>
          <w:lang w:val="en-GB"/>
        </w:rPr>
        <w:t>.</w:t>
      </w:r>
      <w:r w:rsidR="0024460B" w:rsidRPr="00FF082F">
        <w:rPr>
          <w:rFonts w:cs="Cambria"/>
          <w:sz w:val="20"/>
          <w:szCs w:val="20"/>
          <w:lang w:val="en-GB"/>
        </w:rPr>
        <w:t xml:space="preserve"> </w:t>
      </w:r>
      <w:r w:rsidR="000D0D45" w:rsidRPr="00FF082F">
        <w:rPr>
          <w:rFonts w:cs="Cambria"/>
          <w:sz w:val="20"/>
          <w:szCs w:val="20"/>
          <w:lang w:val="en-GB"/>
        </w:rPr>
        <w:t>It is characterized by a combination of small residential raw houses, of maximum two floors built</w:t>
      </w:r>
      <w:r w:rsidR="00AB0070" w:rsidRPr="00FF082F">
        <w:rPr>
          <w:rFonts w:cs="Cambria"/>
          <w:sz w:val="20"/>
          <w:szCs w:val="20"/>
          <w:lang w:val="en-GB"/>
        </w:rPr>
        <w:t xml:space="preserve"> </w:t>
      </w:r>
      <w:r w:rsidR="00787BC4" w:rsidRPr="00FF082F">
        <w:rPr>
          <w:rFonts w:cs="Cambria"/>
          <w:sz w:val="20"/>
          <w:szCs w:val="20"/>
          <w:lang w:val="en-GB"/>
        </w:rPr>
        <w:t>between 1</w:t>
      </w:r>
      <w:r w:rsidR="002D75C5" w:rsidRPr="00FF082F">
        <w:rPr>
          <w:rFonts w:cs="Cambria"/>
          <w:sz w:val="20"/>
          <w:szCs w:val="20"/>
          <w:lang w:val="en-GB"/>
        </w:rPr>
        <w:t>940 and 197</w:t>
      </w:r>
      <w:r w:rsidR="00787BC4" w:rsidRPr="00FF082F">
        <w:rPr>
          <w:rFonts w:cs="Cambria"/>
          <w:sz w:val="20"/>
          <w:szCs w:val="20"/>
          <w:lang w:val="en-GB"/>
        </w:rPr>
        <w:t>0</w:t>
      </w:r>
      <w:r w:rsidR="000D0D45" w:rsidRPr="00FF082F">
        <w:rPr>
          <w:rFonts w:cs="Cambria"/>
          <w:sz w:val="20"/>
          <w:szCs w:val="20"/>
          <w:lang w:val="en-GB"/>
        </w:rPr>
        <w:t xml:space="preserve"> and </w:t>
      </w:r>
      <w:r w:rsidR="00DE2D2B" w:rsidRPr="00FF082F">
        <w:rPr>
          <w:rFonts w:cs="Cambria"/>
          <w:sz w:val="20"/>
          <w:szCs w:val="20"/>
          <w:lang w:val="en-GB"/>
        </w:rPr>
        <w:t>modern</w:t>
      </w:r>
      <w:r w:rsidR="00D964DC" w:rsidRPr="00FF082F">
        <w:rPr>
          <w:rFonts w:cs="Cambria"/>
          <w:sz w:val="20"/>
          <w:szCs w:val="20"/>
          <w:lang w:val="en-GB"/>
        </w:rPr>
        <w:t xml:space="preserve"> </w:t>
      </w:r>
      <w:r w:rsidR="000D0D45" w:rsidRPr="00FF082F">
        <w:rPr>
          <w:rFonts w:cs="Cambria"/>
          <w:sz w:val="20"/>
          <w:szCs w:val="20"/>
          <w:lang w:val="en-GB"/>
        </w:rPr>
        <w:t xml:space="preserve">social housing apartment blocks. </w:t>
      </w:r>
      <w:r w:rsidR="0024460B" w:rsidRPr="00FF082F">
        <w:rPr>
          <w:rFonts w:cs="Cambria"/>
          <w:sz w:val="20"/>
          <w:szCs w:val="20"/>
          <w:lang w:val="en-GB"/>
        </w:rPr>
        <w:t xml:space="preserve">This </w:t>
      </w:r>
      <w:r w:rsidR="000D0D45" w:rsidRPr="00FF082F">
        <w:rPr>
          <w:rFonts w:cs="Cambria"/>
          <w:sz w:val="20"/>
          <w:szCs w:val="20"/>
          <w:lang w:val="en-GB"/>
        </w:rPr>
        <w:t xml:space="preserve">residential </w:t>
      </w:r>
      <w:r w:rsidR="0024460B" w:rsidRPr="00FF082F">
        <w:rPr>
          <w:rFonts w:cs="Cambria"/>
          <w:sz w:val="20"/>
          <w:szCs w:val="20"/>
          <w:lang w:val="en-GB"/>
        </w:rPr>
        <w:t xml:space="preserve">quarter </w:t>
      </w:r>
      <w:r w:rsidR="00857FF4" w:rsidRPr="00FF082F">
        <w:rPr>
          <w:rFonts w:cs="Cambria"/>
          <w:sz w:val="20"/>
          <w:szCs w:val="20"/>
          <w:lang w:val="en-GB"/>
        </w:rPr>
        <w:t>has being built alongsid</w:t>
      </w:r>
      <w:r w:rsidR="000D0D45" w:rsidRPr="00FF082F">
        <w:rPr>
          <w:rFonts w:cs="Cambria"/>
          <w:sz w:val="20"/>
          <w:szCs w:val="20"/>
          <w:lang w:val="en-GB"/>
        </w:rPr>
        <w:t xml:space="preserve">e the railways, in relation to </w:t>
      </w:r>
      <w:r w:rsidR="00857FF4" w:rsidRPr="00FF082F">
        <w:rPr>
          <w:rFonts w:cs="Cambria"/>
          <w:sz w:val="20"/>
          <w:szCs w:val="20"/>
          <w:lang w:val="en-GB"/>
        </w:rPr>
        <w:t>the activity of w</w:t>
      </w:r>
      <w:r w:rsidR="004F5CFC" w:rsidRPr="00FF082F">
        <w:rPr>
          <w:rFonts w:cs="Cambria"/>
          <w:sz w:val="20"/>
          <w:szCs w:val="20"/>
          <w:lang w:val="en-GB"/>
        </w:rPr>
        <w:t xml:space="preserve">ill Willem Sophia mine activity and in a marginal location respect Kerkrade west </w:t>
      </w:r>
      <w:r w:rsidR="008F34DA" w:rsidRPr="00FF082F">
        <w:rPr>
          <w:rFonts w:cs="Cambria"/>
          <w:sz w:val="20"/>
          <w:szCs w:val="20"/>
          <w:lang w:val="en-GB"/>
        </w:rPr>
        <w:t>centre</w:t>
      </w:r>
      <w:r w:rsidR="004F5CFC" w:rsidRPr="00FF082F">
        <w:rPr>
          <w:rFonts w:cs="Cambria"/>
          <w:sz w:val="20"/>
          <w:szCs w:val="20"/>
          <w:lang w:val="en-GB"/>
        </w:rPr>
        <w:t xml:space="preserve">. </w:t>
      </w:r>
      <w:r w:rsidR="00857FF4" w:rsidRPr="00FF082F">
        <w:rPr>
          <w:rFonts w:cs="Cambria"/>
          <w:sz w:val="20"/>
          <w:szCs w:val="20"/>
          <w:lang w:val="en-GB"/>
        </w:rPr>
        <w:t xml:space="preserve"> Soon after the closure of Willem Sophia mine (1970) the railway line stopped its duty of coal transportation. </w:t>
      </w:r>
      <w:r w:rsidR="004F5CFC" w:rsidRPr="00FF082F">
        <w:rPr>
          <w:rFonts w:cs="Cambria"/>
          <w:sz w:val="20"/>
          <w:szCs w:val="20"/>
          <w:lang w:val="en-GB"/>
        </w:rPr>
        <w:t>Consequently,</w:t>
      </w:r>
      <w:r w:rsidR="009F30B9" w:rsidRPr="00FF082F">
        <w:rPr>
          <w:rFonts w:cs="Cambria"/>
          <w:sz w:val="20"/>
          <w:szCs w:val="20"/>
          <w:lang w:val="en-GB"/>
        </w:rPr>
        <w:t xml:space="preserve"> </w:t>
      </w:r>
      <w:proofErr w:type="spellStart"/>
      <w:r w:rsidR="00F62F16">
        <w:rPr>
          <w:rFonts w:cs="Cambria"/>
          <w:sz w:val="20"/>
          <w:szCs w:val="20"/>
          <w:lang w:val="en-GB"/>
        </w:rPr>
        <w:t>Gra</w:t>
      </w:r>
      <w:r w:rsidR="004F5CFC" w:rsidRPr="00FF082F">
        <w:rPr>
          <w:rFonts w:cs="Cambria"/>
          <w:sz w:val="20"/>
          <w:szCs w:val="20"/>
          <w:lang w:val="en-GB"/>
        </w:rPr>
        <w:t>cht</w:t>
      </w:r>
      <w:proofErr w:type="spellEnd"/>
      <w:r w:rsidR="004F5CFC" w:rsidRPr="00FF082F">
        <w:rPr>
          <w:rFonts w:cs="Cambria"/>
          <w:sz w:val="20"/>
          <w:szCs w:val="20"/>
          <w:lang w:val="en-GB"/>
        </w:rPr>
        <w:t xml:space="preserve"> lost its role of mining residential area</w:t>
      </w:r>
      <w:r w:rsidR="00BC193E" w:rsidRPr="00FF082F">
        <w:rPr>
          <w:rFonts w:cs="Cambria"/>
          <w:sz w:val="20"/>
          <w:szCs w:val="20"/>
          <w:lang w:val="en-GB"/>
        </w:rPr>
        <w:t xml:space="preserve">. Today, </w:t>
      </w:r>
      <w:r w:rsidR="00081B0C" w:rsidRPr="00FF082F">
        <w:rPr>
          <w:rFonts w:cs="Cambria"/>
          <w:sz w:val="20"/>
          <w:szCs w:val="20"/>
          <w:lang w:val="en-GB"/>
        </w:rPr>
        <w:t>out</w:t>
      </w:r>
      <w:r w:rsidR="00052C26">
        <w:rPr>
          <w:rFonts w:cs="Cambria"/>
          <w:sz w:val="20"/>
          <w:szCs w:val="20"/>
          <w:lang w:val="en-GB"/>
        </w:rPr>
        <w:t>-date</w:t>
      </w:r>
      <w:r w:rsidR="00081B0C" w:rsidRPr="00FF082F">
        <w:rPr>
          <w:rFonts w:cs="Cambria"/>
          <w:sz w:val="20"/>
          <w:szCs w:val="20"/>
          <w:lang w:val="en-GB"/>
        </w:rPr>
        <w:t xml:space="preserve"> building stock, vacant buildings, unplanned recreational functions and marginal green spaces in between the b</w:t>
      </w:r>
      <w:r w:rsidR="00F62F16">
        <w:rPr>
          <w:rFonts w:cs="Cambria"/>
          <w:sz w:val="20"/>
          <w:szCs w:val="20"/>
          <w:lang w:val="en-GB"/>
        </w:rPr>
        <w:t xml:space="preserve">uilding blocks characterize </w:t>
      </w:r>
      <w:proofErr w:type="spellStart"/>
      <w:r w:rsidR="00F62F16">
        <w:rPr>
          <w:rFonts w:cs="Cambria"/>
          <w:sz w:val="20"/>
          <w:szCs w:val="20"/>
          <w:lang w:val="en-GB"/>
        </w:rPr>
        <w:t>Gra</w:t>
      </w:r>
      <w:r w:rsidR="00081B0C" w:rsidRPr="00FF082F">
        <w:rPr>
          <w:rFonts w:cs="Cambria"/>
          <w:sz w:val="20"/>
          <w:szCs w:val="20"/>
          <w:lang w:val="en-GB"/>
        </w:rPr>
        <w:t>cht</w:t>
      </w:r>
      <w:proofErr w:type="spellEnd"/>
      <w:r w:rsidR="00AB0070" w:rsidRPr="00FF082F">
        <w:rPr>
          <w:rFonts w:cs="Cambria"/>
          <w:sz w:val="20"/>
          <w:szCs w:val="20"/>
          <w:lang w:val="en-GB"/>
        </w:rPr>
        <w:t xml:space="preserve">. </w:t>
      </w:r>
    </w:p>
    <w:p w14:paraId="3E936042" w14:textId="77777777" w:rsidR="009D2E4B" w:rsidRPr="00FF082F" w:rsidRDefault="009D2E4B" w:rsidP="00FF082F">
      <w:pPr>
        <w:pStyle w:val="NoSpacing"/>
        <w:jc w:val="both"/>
        <w:rPr>
          <w:rFonts w:cs="Cambria"/>
          <w:sz w:val="20"/>
          <w:szCs w:val="20"/>
          <w:lang w:val="en-GB"/>
        </w:rPr>
      </w:pPr>
    </w:p>
    <w:p w14:paraId="33AE7AF8" w14:textId="595F26F7" w:rsidR="005B0794" w:rsidRPr="00FF082F" w:rsidRDefault="0095541E" w:rsidP="00FF082F">
      <w:pPr>
        <w:pStyle w:val="NoSpacing"/>
        <w:jc w:val="both"/>
        <w:rPr>
          <w:rFonts w:cs="Cambria"/>
          <w:sz w:val="20"/>
          <w:szCs w:val="20"/>
          <w:lang w:val="en-GB"/>
        </w:rPr>
      </w:pPr>
      <w:r w:rsidRPr="00FF082F">
        <w:rPr>
          <w:rFonts w:cs="Cambria"/>
          <w:sz w:val="20"/>
          <w:szCs w:val="20"/>
          <w:lang w:val="en-GB"/>
        </w:rPr>
        <w:t>The third case study focus</w:t>
      </w:r>
      <w:r w:rsidR="00052C26">
        <w:rPr>
          <w:rFonts w:cs="Cambria"/>
          <w:sz w:val="20"/>
          <w:szCs w:val="20"/>
          <w:lang w:val="en-GB"/>
        </w:rPr>
        <w:t>es</w:t>
      </w:r>
      <w:r w:rsidRPr="00FF082F">
        <w:rPr>
          <w:rFonts w:cs="Cambria"/>
          <w:sz w:val="20"/>
          <w:szCs w:val="20"/>
          <w:lang w:val="en-GB"/>
        </w:rPr>
        <w:t xml:space="preserve"> on </w:t>
      </w:r>
      <w:proofErr w:type="spellStart"/>
      <w:r w:rsidRPr="00F62F16">
        <w:rPr>
          <w:rFonts w:cs="Cambria"/>
          <w:b/>
          <w:sz w:val="20"/>
          <w:szCs w:val="20"/>
          <w:lang w:val="en-GB"/>
        </w:rPr>
        <w:t>Akestraat</w:t>
      </w:r>
      <w:proofErr w:type="spellEnd"/>
      <w:r w:rsidRPr="00F62F16">
        <w:rPr>
          <w:rFonts w:cs="Cambria"/>
          <w:b/>
          <w:sz w:val="20"/>
          <w:szCs w:val="20"/>
          <w:lang w:val="en-GB"/>
        </w:rPr>
        <w:t>,</w:t>
      </w:r>
      <w:r w:rsidRPr="00FF082F">
        <w:rPr>
          <w:rFonts w:cs="Cambria"/>
          <w:sz w:val="20"/>
          <w:szCs w:val="20"/>
          <w:lang w:val="en-GB"/>
        </w:rPr>
        <w:t xml:space="preserve"> </w:t>
      </w:r>
      <w:r w:rsidR="005B0794" w:rsidRPr="00FF082F">
        <w:rPr>
          <w:rFonts w:cs="Cambria"/>
          <w:sz w:val="20"/>
          <w:szCs w:val="20"/>
          <w:lang w:val="en-GB"/>
        </w:rPr>
        <w:t>the main commercial spine of</w:t>
      </w:r>
      <w:r w:rsidR="009D2E4B" w:rsidRPr="00FF082F">
        <w:rPr>
          <w:rFonts w:cs="Cambria"/>
          <w:sz w:val="20"/>
          <w:szCs w:val="20"/>
          <w:lang w:val="en-GB"/>
        </w:rPr>
        <w:t xml:space="preserve"> KW</w:t>
      </w:r>
      <w:r w:rsidR="005B0794" w:rsidRPr="00FF082F">
        <w:rPr>
          <w:rFonts w:cs="Cambria"/>
          <w:sz w:val="20"/>
          <w:szCs w:val="20"/>
          <w:lang w:val="en-GB"/>
        </w:rPr>
        <w:t xml:space="preserve">. Crossing from north to south the city and this axis attracts many services like the library, commercial activities, apartments and also two squares: </w:t>
      </w:r>
      <w:proofErr w:type="spellStart"/>
      <w:r w:rsidR="005B0794" w:rsidRPr="00FF082F">
        <w:rPr>
          <w:rFonts w:cs="Cambria"/>
          <w:sz w:val="20"/>
          <w:szCs w:val="20"/>
          <w:lang w:val="en-GB"/>
        </w:rPr>
        <w:t>Carbonplein</w:t>
      </w:r>
      <w:proofErr w:type="spellEnd"/>
      <w:r w:rsidR="005B0794" w:rsidRPr="00FF082F">
        <w:rPr>
          <w:rFonts w:cs="Cambria"/>
          <w:sz w:val="20"/>
          <w:szCs w:val="20"/>
          <w:lang w:val="en-GB"/>
        </w:rPr>
        <w:t xml:space="preserve"> and </w:t>
      </w:r>
      <w:proofErr w:type="spellStart"/>
      <w:r w:rsidR="005B0794" w:rsidRPr="00FF082F">
        <w:rPr>
          <w:rFonts w:cs="Cambria"/>
          <w:sz w:val="20"/>
          <w:szCs w:val="20"/>
          <w:lang w:val="en-GB"/>
        </w:rPr>
        <w:t>Patronaatplien</w:t>
      </w:r>
      <w:proofErr w:type="spellEnd"/>
      <w:r w:rsidR="005B0794" w:rsidRPr="00FF082F">
        <w:rPr>
          <w:rFonts w:cs="Cambria"/>
          <w:sz w:val="20"/>
          <w:szCs w:val="20"/>
          <w:lang w:val="en-GB"/>
        </w:rPr>
        <w:t xml:space="preserve">. </w:t>
      </w:r>
    </w:p>
    <w:p w14:paraId="47B03BDC" w14:textId="3B911DD1" w:rsidR="005B0794" w:rsidRPr="00FF082F" w:rsidRDefault="005B0794" w:rsidP="00FF082F">
      <w:pPr>
        <w:pStyle w:val="NoSpacing"/>
        <w:jc w:val="both"/>
        <w:rPr>
          <w:rFonts w:cs="Cambria"/>
          <w:sz w:val="20"/>
          <w:szCs w:val="20"/>
          <w:lang w:val="en-GB"/>
        </w:rPr>
      </w:pPr>
      <w:r w:rsidRPr="00FF082F">
        <w:rPr>
          <w:rFonts w:cs="Cambria"/>
          <w:sz w:val="20"/>
          <w:szCs w:val="20"/>
          <w:lang w:val="en-GB"/>
        </w:rPr>
        <w:t xml:space="preserve">Although is central position </w:t>
      </w:r>
      <w:proofErr w:type="spellStart"/>
      <w:r w:rsidRPr="00FF082F">
        <w:rPr>
          <w:rFonts w:cs="Cambria"/>
          <w:sz w:val="20"/>
          <w:szCs w:val="20"/>
          <w:lang w:val="en-GB"/>
        </w:rPr>
        <w:t>Akestraat</w:t>
      </w:r>
      <w:proofErr w:type="spellEnd"/>
      <w:r w:rsidRPr="00FF082F">
        <w:rPr>
          <w:rFonts w:cs="Cambria"/>
          <w:sz w:val="20"/>
          <w:szCs w:val="20"/>
          <w:lang w:val="en-GB"/>
        </w:rPr>
        <w:t xml:space="preserve"> is the symbol of its decay, dramatically ignored from the car traffic passing aside the </w:t>
      </w:r>
      <w:r w:rsidR="00052C26" w:rsidRPr="00FF082F">
        <w:rPr>
          <w:rFonts w:cs="Cambria"/>
          <w:sz w:val="20"/>
          <w:szCs w:val="20"/>
          <w:lang w:val="en-GB"/>
        </w:rPr>
        <w:t>centre</w:t>
      </w:r>
      <w:r w:rsidRPr="00FF082F">
        <w:rPr>
          <w:rFonts w:cs="Cambria"/>
          <w:sz w:val="20"/>
          <w:szCs w:val="20"/>
          <w:lang w:val="en-GB"/>
        </w:rPr>
        <w:t xml:space="preserve">.  Its progressive marginal role made several shops close, enforcing the image of a quite sad and unsafe street. These elements actually excluded Kerkrade West from the events planned during the year in Kerkrade, unless the weekly markets occurring in </w:t>
      </w:r>
      <w:proofErr w:type="spellStart"/>
      <w:r w:rsidRPr="00FF082F">
        <w:rPr>
          <w:rFonts w:cs="Cambria"/>
          <w:sz w:val="20"/>
          <w:szCs w:val="20"/>
          <w:lang w:val="en-GB"/>
        </w:rPr>
        <w:t>Carbo</w:t>
      </w:r>
      <w:r w:rsidR="009B414F">
        <w:rPr>
          <w:rFonts w:cs="Cambria"/>
          <w:sz w:val="20"/>
          <w:szCs w:val="20"/>
          <w:lang w:val="en-GB"/>
        </w:rPr>
        <w:t>o</w:t>
      </w:r>
      <w:r w:rsidRPr="00FF082F">
        <w:rPr>
          <w:rFonts w:cs="Cambria"/>
          <w:sz w:val="20"/>
          <w:szCs w:val="20"/>
          <w:lang w:val="en-GB"/>
        </w:rPr>
        <w:t>nplein</w:t>
      </w:r>
      <w:proofErr w:type="spellEnd"/>
      <w:r w:rsidRPr="00FF082F">
        <w:rPr>
          <w:rFonts w:cs="Cambria"/>
          <w:sz w:val="20"/>
          <w:szCs w:val="20"/>
          <w:lang w:val="en-GB"/>
        </w:rPr>
        <w:t>, and hardly tolerated by the inhabitants, whose main worry is an easy place to leave their car.</w:t>
      </w:r>
    </w:p>
    <w:p w14:paraId="596B7105" w14:textId="265EEE47" w:rsidR="0017600D" w:rsidRPr="00FF082F" w:rsidRDefault="0017600D" w:rsidP="00FF082F">
      <w:pPr>
        <w:pStyle w:val="NoSpacing"/>
        <w:jc w:val="both"/>
        <w:rPr>
          <w:rFonts w:cs="Cambria"/>
          <w:sz w:val="20"/>
          <w:szCs w:val="20"/>
          <w:lang w:val="en-GB"/>
        </w:rPr>
      </w:pPr>
      <w:r w:rsidRPr="00FF082F">
        <w:rPr>
          <w:rFonts w:cs="Cambria"/>
          <w:sz w:val="20"/>
          <w:szCs w:val="20"/>
          <w:lang w:val="en-GB"/>
        </w:rPr>
        <w:t xml:space="preserve">These three locations have in common that on the one side they’re well maintained and safe (often recently (re) designed) but rather mono-functional in design and use; traffic/parking or visual greenery. The full potential of these spaces is not used; these spaces lack socio-cultural function and meaning. The three types of public spaces also can be found elsewhere in </w:t>
      </w:r>
      <w:proofErr w:type="spellStart"/>
      <w:r w:rsidRPr="00FF082F">
        <w:rPr>
          <w:rFonts w:cs="Cambria"/>
          <w:sz w:val="20"/>
          <w:szCs w:val="20"/>
          <w:lang w:val="en-GB"/>
        </w:rPr>
        <w:t>Parkstad</w:t>
      </w:r>
      <w:proofErr w:type="spellEnd"/>
      <w:r w:rsidRPr="00FF082F">
        <w:rPr>
          <w:rFonts w:cs="Cambria"/>
          <w:sz w:val="20"/>
          <w:szCs w:val="20"/>
          <w:lang w:val="en-GB"/>
        </w:rPr>
        <w:t xml:space="preserve"> region and beyond, often with similar problems. This makes the generated knowledge and experiences in KW</w:t>
      </w:r>
      <w:r w:rsidR="00EB7AFD" w:rsidRPr="00FF082F">
        <w:rPr>
          <w:rFonts w:cs="Cambria"/>
          <w:sz w:val="20"/>
          <w:szCs w:val="20"/>
          <w:lang w:val="en-GB"/>
        </w:rPr>
        <w:t xml:space="preserve"> study</w:t>
      </w:r>
      <w:r w:rsidRPr="00FF082F">
        <w:rPr>
          <w:rFonts w:cs="Cambria"/>
          <w:sz w:val="20"/>
          <w:szCs w:val="20"/>
          <w:lang w:val="en-GB"/>
        </w:rPr>
        <w:t xml:space="preserve">, to which the two following initiatives </w:t>
      </w:r>
      <w:r w:rsidR="00EB7AFD" w:rsidRPr="00FF082F">
        <w:rPr>
          <w:rFonts w:cs="Cambria"/>
          <w:sz w:val="20"/>
          <w:szCs w:val="20"/>
          <w:lang w:val="en-GB"/>
        </w:rPr>
        <w:t>contribute</w:t>
      </w:r>
      <w:r w:rsidRPr="00FF082F">
        <w:rPr>
          <w:rFonts w:cs="Cambria"/>
          <w:sz w:val="20"/>
          <w:szCs w:val="20"/>
          <w:lang w:val="en-GB"/>
        </w:rPr>
        <w:t>, also valuable for other locations.</w:t>
      </w:r>
    </w:p>
    <w:p w14:paraId="2D3DA107" w14:textId="77777777" w:rsidR="001717B8" w:rsidRPr="00FF082F" w:rsidRDefault="001717B8" w:rsidP="00FF082F">
      <w:pPr>
        <w:pStyle w:val="NoSpacing"/>
        <w:jc w:val="both"/>
        <w:rPr>
          <w:rFonts w:eastAsia="Arial" w:cs="Arial"/>
          <w:color w:val="505050"/>
          <w:sz w:val="20"/>
          <w:szCs w:val="20"/>
          <w:lang w:val="en-GB"/>
        </w:rPr>
      </w:pPr>
    </w:p>
    <w:p w14:paraId="7257F9D2" w14:textId="655B7175" w:rsidR="3790F5CB" w:rsidRPr="00FF082F" w:rsidRDefault="1BA2BC57" w:rsidP="00FF082F">
      <w:pPr>
        <w:pStyle w:val="NoSpacing"/>
        <w:jc w:val="both"/>
        <w:rPr>
          <w:b/>
          <w:sz w:val="20"/>
          <w:szCs w:val="20"/>
          <w:lang w:val="en-GB"/>
        </w:rPr>
      </w:pPr>
      <w:r w:rsidRPr="00FF082F">
        <w:rPr>
          <w:b/>
          <w:sz w:val="20"/>
          <w:szCs w:val="20"/>
          <w:lang w:val="en-GB"/>
        </w:rPr>
        <w:t>First initiative: Listening the city</w:t>
      </w:r>
    </w:p>
    <w:p w14:paraId="0D131F90" w14:textId="6AF7D5D1" w:rsidR="1BA2BC57" w:rsidRPr="00FF082F" w:rsidRDefault="005C52BF" w:rsidP="00FF082F">
      <w:pPr>
        <w:pStyle w:val="NoSpacing"/>
        <w:jc w:val="both"/>
        <w:rPr>
          <w:sz w:val="20"/>
          <w:szCs w:val="20"/>
          <w:lang w:val="en-GB"/>
        </w:rPr>
      </w:pPr>
      <w:r w:rsidRPr="00FF082F">
        <w:rPr>
          <w:rFonts w:eastAsia="Helvetica" w:cs="Helvetica"/>
          <w:sz w:val="20"/>
          <w:szCs w:val="20"/>
          <w:lang w:val="en-GB"/>
        </w:rPr>
        <w:t>Since the first</w:t>
      </w:r>
      <w:r w:rsidR="1BA2BC57" w:rsidRPr="00FF082F">
        <w:rPr>
          <w:rFonts w:eastAsia="Helvetica" w:cs="Helvetica"/>
          <w:sz w:val="20"/>
          <w:szCs w:val="20"/>
          <w:lang w:val="en-GB"/>
        </w:rPr>
        <w:t xml:space="preserve"> fieldwo</w:t>
      </w:r>
      <w:r w:rsidRPr="00FF082F">
        <w:rPr>
          <w:rFonts w:eastAsia="Helvetica" w:cs="Helvetica"/>
          <w:sz w:val="20"/>
          <w:szCs w:val="20"/>
          <w:lang w:val="en-GB"/>
        </w:rPr>
        <w:t>rk</w:t>
      </w:r>
      <w:r w:rsidR="000E12B1" w:rsidRPr="00FF082F">
        <w:rPr>
          <w:rStyle w:val="FootnoteReference"/>
          <w:rFonts w:eastAsia="Helvetica" w:cs="Helvetica"/>
          <w:sz w:val="20"/>
          <w:szCs w:val="20"/>
          <w:lang w:val="en-GB"/>
        </w:rPr>
        <w:footnoteReference w:id="5"/>
      </w:r>
      <w:r w:rsidRPr="00FF082F">
        <w:rPr>
          <w:rFonts w:eastAsia="Helvetica" w:cs="Helvetica"/>
          <w:sz w:val="20"/>
          <w:szCs w:val="20"/>
          <w:lang w:val="en-GB"/>
        </w:rPr>
        <w:t xml:space="preserve"> observations and interviews the issue unused-</w:t>
      </w:r>
      <w:r w:rsidR="1BA2BC57" w:rsidRPr="00FF082F">
        <w:rPr>
          <w:rFonts w:eastAsia="Helvetica" w:cs="Helvetica"/>
          <w:sz w:val="20"/>
          <w:szCs w:val="20"/>
          <w:lang w:val="en-GB"/>
        </w:rPr>
        <w:t>underused public space</w:t>
      </w:r>
      <w:r w:rsidR="00A16F05" w:rsidRPr="00FF082F">
        <w:rPr>
          <w:rFonts w:eastAsia="Helvetica" w:cs="Helvetica"/>
          <w:sz w:val="20"/>
          <w:szCs w:val="20"/>
          <w:lang w:val="en-GB"/>
        </w:rPr>
        <w:t>s</w:t>
      </w:r>
      <w:r w:rsidR="00FF082F">
        <w:rPr>
          <w:rFonts w:eastAsia="Helvetica" w:cs="Helvetica"/>
          <w:sz w:val="20"/>
          <w:szCs w:val="20"/>
          <w:lang w:val="en-GB"/>
        </w:rPr>
        <w:t xml:space="preserve"> </w:t>
      </w:r>
      <w:r w:rsidR="1BA2BC57" w:rsidRPr="00FF082F">
        <w:rPr>
          <w:rFonts w:eastAsia="Helvetica" w:cs="Helvetica"/>
          <w:sz w:val="20"/>
          <w:szCs w:val="20"/>
          <w:lang w:val="en-GB"/>
        </w:rPr>
        <w:t>begin to emerge.</w:t>
      </w:r>
      <w:r w:rsidR="000E12B1" w:rsidRPr="00FF082F">
        <w:rPr>
          <w:rFonts w:eastAsia="Helvetica" w:cs="Helvetica"/>
          <w:sz w:val="20"/>
          <w:szCs w:val="20"/>
          <w:lang w:val="en-GB"/>
        </w:rPr>
        <w:t xml:space="preserve"> </w:t>
      </w:r>
      <w:r w:rsidR="00A16F05" w:rsidRPr="00FF082F">
        <w:rPr>
          <w:rFonts w:eastAsia="Helvetica" w:cs="Helvetica"/>
          <w:sz w:val="20"/>
          <w:szCs w:val="20"/>
          <w:lang w:val="en-GB"/>
        </w:rPr>
        <w:t>By listening the inhabitants</w:t>
      </w:r>
      <w:r w:rsidR="1BA2BC57" w:rsidRPr="00FF082F">
        <w:rPr>
          <w:rFonts w:eastAsia="Helvetica" w:cs="Helvetica"/>
          <w:sz w:val="20"/>
          <w:szCs w:val="20"/>
          <w:lang w:val="en-GB"/>
        </w:rPr>
        <w:t>’ everyday life experience</w:t>
      </w:r>
      <w:r w:rsidR="00C32BFD" w:rsidRPr="00FF082F">
        <w:rPr>
          <w:rFonts w:eastAsia="Helvetica" w:cs="Helvetica"/>
          <w:sz w:val="20"/>
          <w:szCs w:val="20"/>
          <w:lang w:val="en-GB"/>
        </w:rPr>
        <w:t>s</w:t>
      </w:r>
      <w:r w:rsidR="1BA2BC57" w:rsidRPr="00FF082F">
        <w:rPr>
          <w:rFonts w:eastAsia="Helvetica" w:cs="Helvetica"/>
          <w:sz w:val="20"/>
          <w:szCs w:val="20"/>
          <w:lang w:val="en-GB"/>
        </w:rPr>
        <w:t xml:space="preserve"> emerge that these neighbourhoods </w:t>
      </w:r>
      <w:r w:rsidR="1BA2BC57" w:rsidRPr="00FF082F">
        <w:rPr>
          <w:rFonts w:eastAsia="Arial" w:cs="Arial"/>
          <w:sz w:val="20"/>
          <w:szCs w:val="20"/>
          <w:lang w:val="en-GB"/>
        </w:rPr>
        <w:t xml:space="preserve">are characterized by </w:t>
      </w:r>
      <w:r w:rsidR="005D521E" w:rsidRPr="00FF082F">
        <w:rPr>
          <w:rFonts w:eastAsia="Arial" w:cs="Arial"/>
          <w:sz w:val="20"/>
          <w:szCs w:val="20"/>
          <w:lang w:val="en-GB"/>
        </w:rPr>
        <w:t>out-dated</w:t>
      </w:r>
      <w:r w:rsidR="1BA2BC57" w:rsidRPr="00FF082F">
        <w:rPr>
          <w:rFonts w:eastAsia="Arial" w:cs="Arial"/>
          <w:sz w:val="20"/>
          <w:szCs w:val="20"/>
          <w:lang w:val="en-GB"/>
        </w:rPr>
        <w:t xml:space="preserve"> physical infrastructure</w:t>
      </w:r>
      <w:r w:rsidR="00C32BFD" w:rsidRPr="00FF082F">
        <w:rPr>
          <w:rFonts w:eastAsia="Arial" w:cs="Arial"/>
          <w:sz w:val="20"/>
          <w:szCs w:val="20"/>
          <w:lang w:val="en-GB"/>
        </w:rPr>
        <w:t>s</w:t>
      </w:r>
      <w:r w:rsidR="1BA2BC57" w:rsidRPr="00FF082F">
        <w:rPr>
          <w:rFonts w:eastAsia="Arial" w:cs="Arial"/>
          <w:sz w:val="20"/>
          <w:szCs w:val="20"/>
          <w:lang w:val="en-GB"/>
        </w:rPr>
        <w:t>, including streets, schools, parks empty shops and residen</w:t>
      </w:r>
      <w:r w:rsidR="00C32BFD" w:rsidRPr="00FF082F">
        <w:rPr>
          <w:rFonts w:eastAsia="Arial" w:cs="Arial"/>
          <w:sz w:val="20"/>
          <w:szCs w:val="20"/>
          <w:lang w:val="en-GB"/>
        </w:rPr>
        <w:t>tial buildings that deflates their</w:t>
      </w:r>
      <w:r w:rsidR="1BA2BC57" w:rsidRPr="00FF082F">
        <w:rPr>
          <w:rFonts w:eastAsia="Arial" w:cs="Arial"/>
          <w:sz w:val="20"/>
          <w:szCs w:val="20"/>
          <w:lang w:val="en-GB"/>
        </w:rPr>
        <w:t xml:space="preserve"> value compared with other suburban land in the Netherlands. While community </w:t>
      </w:r>
      <w:r w:rsidR="00C32BFD" w:rsidRPr="00FF082F">
        <w:rPr>
          <w:rFonts w:eastAsia="Arial" w:cs="Arial"/>
          <w:sz w:val="20"/>
          <w:szCs w:val="20"/>
          <w:lang w:val="en-GB"/>
        </w:rPr>
        <w:t xml:space="preserve">underused </w:t>
      </w:r>
      <w:r w:rsidR="1BA2BC57" w:rsidRPr="00FF082F">
        <w:rPr>
          <w:rFonts w:eastAsia="Arial" w:cs="Arial"/>
          <w:sz w:val="20"/>
          <w:szCs w:val="20"/>
          <w:lang w:val="en-GB"/>
        </w:rPr>
        <w:t xml:space="preserve">spaces have become incorporated into narratives of the consequences of the closure of the mining activities urban </w:t>
      </w:r>
      <w:r w:rsidR="00C32BFD" w:rsidRPr="00FF082F">
        <w:rPr>
          <w:rFonts w:eastAsia="Arial" w:cs="Arial"/>
          <w:sz w:val="20"/>
          <w:szCs w:val="20"/>
          <w:lang w:val="en-GB"/>
        </w:rPr>
        <w:t>shrinkage and economical crises. T</w:t>
      </w:r>
      <w:r w:rsidR="1BA2BC57" w:rsidRPr="00FF082F">
        <w:rPr>
          <w:rFonts w:eastAsia="Arial" w:cs="Arial"/>
          <w:sz w:val="20"/>
          <w:szCs w:val="20"/>
          <w:lang w:val="en-GB"/>
        </w:rPr>
        <w:t xml:space="preserve">he story of underused and empty public spaces tends to be denied or associated with the passiveness of </w:t>
      </w:r>
      <w:r w:rsidR="00C32BFD" w:rsidRPr="00FF082F">
        <w:rPr>
          <w:rFonts w:eastAsia="Arial" w:cs="Arial"/>
          <w:sz w:val="20"/>
          <w:szCs w:val="20"/>
          <w:lang w:val="en-GB"/>
        </w:rPr>
        <w:t xml:space="preserve">the majority </w:t>
      </w:r>
      <w:r w:rsidR="1BA2BC57" w:rsidRPr="00FF082F">
        <w:rPr>
          <w:rFonts w:eastAsia="Arial" w:cs="Arial"/>
          <w:sz w:val="20"/>
          <w:szCs w:val="20"/>
          <w:lang w:val="en-GB"/>
        </w:rPr>
        <w:t>of the inhabitants. Also, public space</w:t>
      </w:r>
      <w:r w:rsidR="008F040A" w:rsidRPr="00FF082F">
        <w:rPr>
          <w:rFonts w:eastAsia="Arial" w:cs="Arial"/>
          <w:sz w:val="20"/>
          <w:szCs w:val="20"/>
          <w:lang w:val="en-GB"/>
        </w:rPr>
        <w:t>s</w:t>
      </w:r>
      <w:r w:rsidR="1BA2BC57" w:rsidRPr="00FF082F">
        <w:rPr>
          <w:rFonts w:eastAsia="Arial" w:cs="Arial"/>
          <w:sz w:val="20"/>
          <w:szCs w:val="20"/>
          <w:lang w:val="en-GB"/>
        </w:rPr>
        <w:t xml:space="preserve"> </w:t>
      </w:r>
      <w:r w:rsidR="009119DE" w:rsidRPr="00FF082F">
        <w:rPr>
          <w:rFonts w:eastAsia="Arial" w:cs="Arial"/>
          <w:sz w:val="20"/>
          <w:szCs w:val="20"/>
          <w:lang w:val="en-GB"/>
        </w:rPr>
        <w:t xml:space="preserve">in KW </w:t>
      </w:r>
      <w:r w:rsidR="008F040A" w:rsidRPr="00FF082F">
        <w:rPr>
          <w:rFonts w:eastAsia="Arial" w:cs="Arial"/>
          <w:sz w:val="20"/>
          <w:szCs w:val="20"/>
          <w:lang w:val="en-GB"/>
        </w:rPr>
        <w:t>tend to be understood as</w:t>
      </w:r>
      <w:r w:rsidR="1BA2BC57" w:rsidRPr="00FF082F">
        <w:rPr>
          <w:rFonts w:eastAsia="Arial" w:cs="Arial"/>
          <w:sz w:val="20"/>
          <w:szCs w:val="20"/>
          <w:lang w:val="en-GB"/>
        </w:rPr>
        <w:t xml:space="preserve"> ordinary features of every</w:t>
      </w:r>
      <w:r w:rsidR="003D20EF">
        <w:rPr>
          <w:rFonts w:eastAsia="Arial" w:cs="Arial"/>
          <w:sz w:val="20"/>
          <w:szCs w:val="20"/>
          <w:lang w:val="en-GB"/>
        </w:rPr>
        <w:t xml:space="preserve"> city, rather than </w:t>
      </w:r>
      <w:r w:rsidR="00024D76">
        <w:rPr>
          <w:rFonts w:eastAsia="Arial" w:cs="Arial"/>
          <w:sz w:val="20"/>
          <w:szCs w:val="20"/>
          <w:lang w:val="en-GB"/>
        </w:rPr>
        <w:t xml:space="preserve">an </w:t>
      </w:r>
      <w:r w:rsidR="00FF082F">
        <w:rPr>
          <w:rFonts w:eastAsia="Arial" w:cs="Arial"/>
          <w:sz w:val="20"/>
          <w:szCs w:val="20"/>
          <w:lang w:val="en-GB"/>
        </w:rPr>
        <w:t xml:space="preserve">essential </w:t>
      </w:r>
      <w:r w:rsidR="00024D76">
        <w:rPr>
          <w:rFonts w:eastAsia="Arial" w:cs="Arial"/>
          <w:sz w:val="20"/>
          <w:szCs w:val="20"/>
          <w:lang w:val="en-GB"/>
        </w:rPr>
        <w:t>element</w:t>
      </w:r>
      <w:r w:rsidR="1BA2BC57" w:rsidRPr="00FF082F">
        <w:rPr>
          <w:rFonts w:eastAsia="Arial" w:cs="Arial"/>
          <w:sz w:val="20"/>
          <w:szCs w:val="20"/>
          <w:lang w:val="en-GB"/>
        </w:rPr>
        <w:t xml:space="preserve"> for the city's present or future </w:t>
      </w:r>
      <w:r w:rsidR="000F7C11">
        <w:rPr>
          <w:rFonts w:eastAsia="Arial" w:cs="Arial"/>
          <w:sz w:val="20"/>
          <w:szCs w:val="20"/>
          <w:lang w:val="en-GB"/>
        </w:rPr>
        <w:fldChar w:fldCharType="begin" w:fldLock="1"/>
      </w:r>
      <w:r w:rsidR="000F7C11">
        <w:rPr>
          <w:rFonts w:eastAsia="Arial" w:cs="Arial"/>
          <w:sz w:val="20"/>
          <w:szCs w:val="20"/>
          <w:lang w:val="en-GB"/>
        </w:rPr>
        <w:instrText>ADDIN CSL_CITATION { "citationItems" : [ { "id" : "ITEM-1", "itemData" : { "author" : [ { "dropping-particle" : "", "family" : "Glover", "given" : "T.D.", "non-dropping-particle" : "", "parse-names" : false, "suffix" : "" } ], "container-title" : "Journal of Leisure Research", "id" : "ITEM-1", "issued" : { "date-parts" : [ [ "2003" ] ] }, "page" : "190-212", "title" : "The story of the queen anne memorial garden: Resisting a dominant cultural narrative", "type" : "article-journal", "volume" : "35 (2)" }, "uris" : [ "http://www.mendeley.com/documents/?uuid=d466b287-bbfd-4ae8-8430-4e6373917146" ] } ], "mendeley" : { "formattedCitation" : "(Glover 2003)", "plainTextFormattedCitation" : "(Glover 2003)", "previouslyFormattedCitation" : "(Glover 2003)" }, "properties" : { "noteIndex" : 0 }, "schema" : "https://github.com/citation-style-language/schema/raw/master/csl-citation.json" }</w:instrText>
      </w:r>
      <w:r w:rsidR="000F7C11">
        <w:rPr>
          <w:rFonts w:eastAsia="Arial" w:cs="Arial"/>
          <w:sz w:val="20"/>
          <w:szCs w:val="20"/>
          <w:lang w:val="en-GB"/>
        </w:rPr>
        <w:fldChar w:fldCharType="separate"/>
      </w:r>
      <w:r w:rsidR="000F7C11" w:rsidRPr="000F7C11">
        <w:rPr>
          <w:rFonts w:eastAsia="Arial" w:cs="Arial"/>
          <w:noProof/>
          <w:sz w:val="20"/>
          <w:szCs w:val="20"/>
          <w:lang w:val="en-GB"/>
        </w:rPr>
        <w:t>(Glover 2003)</w:t>
      </w:r>
      <w:r w:rsidR="000F7C11">
        <w:rPr>
          <w:rFonts w:eastAsia="Arial" w:cs="Arial"/>
          <w:sz w:val="20"/>
          <w:szCs w:val="20"/>
          <w:lang w:val="en-GB"/>
        </w:rPr>
        <w:fldChar w:fldCharType="end"/>
      </w:r>
      <w:r w:rsidR="009119DE" w:rsidRPr="00FF082F">
        <w:rPr>
          <w:rFonts w:eastAsia="Arial" w:cs="Arial"/>
          <w:sz w:val="20"/>
          <w:szCs w:val="20"/>
          <w:lang w:val="en-GB"/>
        </w:rPr>
        <w:t>.</w:t>
      </w:r>
    </w:p>
    <w:p w14:paraId="19A44B09" w14:textId="23240492" w:rsidR="1BA2BC57" w:rsidRDefault="00A16F05" w:rsidP="00FF082F">
      <w:pPr>
        <w:pStyle w:val="NoSpacing"/>
        <w:jc w:val="both"/>
        <w:rPr>
          <w:rFonts w:eastAsia="Arial" w:cs="Arial"/>
          <w:sz w:val="20"/>
          <w:szCs w:val="20"/>
          <w:lang w:val="en-GB"/>
        </w:rPr>
      </w:pPr>
      <w:r w:rsidRPr="00FF082F">
        <w:rPr>
          <w:rFonts w:eastAsia="Arial" w:cs="Arial"/>
          <w:sz w:val="20"/>
          <w:szCs w:val="20"/>
          <w:lang w:val="en-GB"/>
        </w:rPr>
        <w:t xml:space="preserve">Distribution and character of </w:t>
      </w:r>
      <w:r w:rsidR="00704D4E" w:rsidRPr="00FF082F">
        <w:rPr>
          <w:rFonts w:eastAsia="Arial" w:cs="Arial"/>
          <w:sz w:val="20"/>
          <w:szCs w:val="20"/>
          <w:lang w:val="en-GB"/>
        </w:rPr>
        <w:t>u</w:t>
      </w:r>
      <w:r w:rsidR="1BA2BC57" w:rsidRPr="00FF082F">
        <w:rPr>
          <w:rFonts w:eastAsia="Arial" w:cs="Arial"/>
          <w:sz w:val="20"/>
          <w:szCs w:val="20"/>
          <w:lang w:val="en-GB"/>
        </w:rPr>
        <w:t>nderused public space</w:t>
      </w:r>
      <w:r w:rsidR="009119DE" w:rsidRPr="00FF082F">
        <w:rPr>
          <w:rFonts w:eastAsia="Arial" w:cs="Arial"/>
          <w:sz w:val="20"/>
          <w:szCs w:val="20"/>
          <w:lang w:val="en-GB"/>
        </w:rPr>
        <w:t>s</w:t>
      </w:r>
      <w:r w:rsidR="1BA2BC57" w:rsidRPr="00FF082F">
        <w:rPr>
          <w:rFonts w:eastAsia="Arial" w:cs="Arial"/>
          <w:sz w:val="20"/>
          <w:szCs w:val="20"/>
          <w:lang w:val="en-GB"/>
        </w:rPr>
        <w:t xml:space="preserve"> emerged inductively by listening the inhabitants as a critical liability and potential resource in shaping perceptions and experiences of their neighbourhoods. Usually, empty public spaces reflect the absence of infrastructures, place to sit, lack of gathering points, inaccessibility, </w:t>
      </w:r>
      <w:r w:rsidR="001D5C4A" w:rsidRPr="00FF082F">
        <w:rPr>
          <w:rFonts w:eastAsia="Arial" w:cs="Arial"/>
          <w:sz w:val="20"/>
          <w:szCs w:val="20"/>
          <w:lang w:val="en-GB"/>
        </w:rPr>
        <w:t>dysfunctional</w:t>
      </w:r>
      <w:r w:rsidR="009119DE" w:rsidRPr="00FF082F">
        <w:rPr>
          <w:rFonts w:eastAsia="Arial" w:cs="Arial"/>
          <w:sz w:val="20"/>
          <w:szCs w:val="20"/>
          <w:lang w:val="en-GB"/>
        </w:rPr>
        <w:t xml:space="preserve"> features (like a</w:t>
      </w:r>
      <w:r w:rsidR="1BA2BC57" w:rsidRPr="00FF082F">
        <w:rPr>
          <w:rFonts w:eastAsia="Arial" w:cs="Arial"/>
          <w:sz w:val="20"/>
          <w:szCs w:val="20"/>
          <w:lang w:val="en-GB"/>
        </w:rPr>
        <w:t xml:space="preserve"> path that does not go anywhere</w:t>
      </w:r>
      <w:r w:rsidR="00542924" w:rsidRPr="00FF082F">
        <w:rPr>
          <w:rFonts w:eastAsia="Arial" w:cs="Arial"/>
          <w:sz w:val="20"/>
          <w:szCs w:val="20"/>
          <w:lang w:val="en-GB"/>
        </w:rPr>
        <w:t xml:space="preserve">) or </w:t>
      </w:r>
      <w:r w:rsidR="009119DE" w:rsidRPr="00FF082F">
        <w:rPr>
          <w:rFonts w:eastAsia="Arial" w:cs="Arial"/>
          <w:sz w:val="20"/>
          <w:szCs w:val="20"/>
          <w:lang w:val="en-GB"/>
        </w:rPr>
        <w:t>presence of vehicles. H</w:t>
      </w:r>
      <w:r w:rsidR="1BA2BC57" w:rsidRPr="00FF082F">
        <w:rPr>
          <w:rFonts w:eastAsia="Arial" w:cs="Arial"/>
          <w:sz w:val="20"/>
          <w:szCs w:val="20"/>
          <w:lang w:val="en-GB"/>
        </w:rPr>
        <w:t>owever in K</w:t>
      </w:r>
      <w:r w:rsidR="009119DE" w:rsidRPr="00FF082F">
        <w:rPr>
          <w:rFonts w:eastAsia="Arial" w:cs="Arial"/>
          <w:sz w:val="20"/>
          <w:szCs w:val="20"/>
          <w:lang w:val="en-GB"/>
        </w:rPr>
        <w:t>W</w:t>
      </w:r>
      <w:r w:rsidR="1BA2BC57" w:rsidRPr="00FF082F">
        <w:rPr>
          <w:rFonts w:eastAsia="Arial" w:cs="Arial"/>
          <w:sz w:val="20"/>
          <w:szCs w:val="20"/>
          <w:lang w:val="en-GB"/>
        </w:rPr>
        <w:t xml:space="preserve"> the emptiness is </w:t>
      </w:r>
      <w:r w:rsidR="009119DE" w:rsidRPr="00FF082F">
        <w:rPr>
          <w:rFonts w:eastAsia="Arial" w:cs="Arial"/>
          <w:sz w:val="20"/>
          <w:szCs w:val="20"/>
          <w:lang w:val="en-GB"/>
        </w:rPr>
        <w:t xml:space="preserve">also </w:t>
      </w:r>
      <w:r w:rsidR="1BA2BC57" w:rsidRPr="00FF082F">
        <w:rPr>
          <w:rFonts w:eastAsia="Arial" w:cs="Arial"/>
          <w:sz w:val="20"/>
          <w:szCs w:val="20"/>
          <w:lang w:val="en-GB"/>
        </w:rPr>
        <w:t>attributable to the lack of involvement in the public life of the inhabitants</w:t>
      </w:r>
      <w:r w:rsidR="009119DE" w:rsidRPr="00FF082F">
        <w:rPr>
          <w:rFonts w:eastAsia="Arial" w:cs="Arial"/>
          <w:sz w:val="20"/>
          <w:szCs w:val="20"/>
          <w:lang w:val="en-GB"/>
        </w:rPr>
        <w:t xml:space="preserve"> and the lack of long term vision of the municipality</w:t>
      </w:r>
      <w:r w:rsidR="1BA2BC57" w:rsidRPr="00FF082F">
        <w:rPr>
          <w:rFonts w:eastAsia="Arial" w:cs="Arial"/>
          <w:sz w:val="20"/>
          <w:szCs w:val="20"/>
          <w:lang w:val="en-GB"/>
        </w:rPr>
        <w:t xml:space="preserve">.  The </w:t>
      </w:r>
      <w:r w:rsidR="00542924" w:rsidRPr="00FF082F">
        <w:rPr>
          <w:rFonts w:eastAsia="Arial" w:cs="Arial"/>
          <w:sz w:val="20"/>
          <w:szCs w:val="20"/>
          <w:lang w:val="en-GB"/>
        </w:rPr>
        <w:t>behaviour in underused</w:t>
      </w:r>
      <w:r w:rsidR="00BF4A5F" w:rsidRPr="00FF082F">
        <w:rPr>
          <w:rFonts w:eastAsia="Arial" w:cs="Arial"/>
          <w:sz w:val="20"/>
          <w:szCs w:val="20"/>
          <w:lang w:val="en-GB"/>
        </w:rPr>
        <w:t xml:space="preserve"> public space</w:t>
      </w:r>
      <w:r w:rsidR="1BA2BC57" w:rsidRPr="00FF082F">
        <w:rPr>
          <w:rFonts w:eastAsia="Arial" w:cs="Arial"/>
          <w:sz w:val="20"/>
          <w:szCs w:val="20"/>
          <w:lang w:val="en-GB"/>
        </w:rPr>
        <w:t xml:space="preserve"> has va</w:t>
      </w:r>
      <w:r w:rsidR="009119DE" w:rsidRPr="00FF082F">
        <w:rPr>
          <w:rFonts w:eastAsia="Arial" w:cs="Arial"/>
          <w:sz w:val="20"/>
          <w:szCs w:val="20"/>
          <w:lang w:val="en-GB"/>
        </w:rPr>
        <w:t>ried across the three case study</w:t>
      </w:r>
      <w:r w:rsidR="1BA2BC57" w:rsidRPr="00FF082F">
        <w:rPr>
          <w:rFonts w:eastAsia="Arial" w:cs="Arial"/>
          <w:sz w:val="20"/>
          <w:szCs w:val="20"/>
          <w:lang w:val="en-GB"/>
        </w:rPr>
        <w:t xml:space="preserve"> neighbourhoods as visible reminders of their </w:t>
      </w:r>
      <w:r w:rsidR="00542924" w:rsidRPr="00FF082F">
        <w:rPr>
          <w:rFonts w:eastAsia="Arial" w:cs="Arial"/>
          <w:sz w:val="20"/>
          <w:szCs w:val="20"/>
          <w:lang w:val="en-GB"/>
        </w:rPr>
        <w:t>different character</w:t>
      </w:r>
      <w:r w:rsidR="00E035F7" w:rsidRPr="00FF082F">
        <w:rPr>
          <w:rFonts w:eastAsia="Arial" w:cs="Arial"/>
          <w:sz w:val="20"/>
          <w:szCs w:val="20"/>
          <w:lang w:val="en-GB"/>
        </w:rPr>
        <w:t>s.</w:t>
      </w:r>
      <w:r w:rsidR="00542924" w:rsidRPr="00FF082F">
        <w:rPr>
          <w:rFonts w:eastAsia="Arial" w:cs="Arial"/>
          <w:sz w:val="20"/>
          <w:szCs w:val="20"/>
          <w:lang w:val="en-GB"/>
        </w:rPr>
        <w:t xml:space="preserve"> </w:t>
      </w:r>
    </w:p>
    <w:p w14:paraId="5B14FB41" w14:textId="77777777" w:rsidR="00545710" w:rsidRPr="00FF082F" w:rsidRDefault="00545710" w:rsidP="00FF082F">
      <w:pPr>
        <w:pStyle w:val="NoSpacing"/>
        <w:jc w:val="both"/>
        <w:rPr>
          <w:sz w:val="20"/>
          <w:szCs w:val="20"/>
          <w:lang w:val="en-GB"/>
        </w:rPr>
      </w:pPr>
    </w:p>
    <w:p w14:paraId="0203DA73" w14:textId="16CC508B" w:rsidR="00096394" w:rsidRDefault="00542924" w:rsidP="00545710">
      <w:pPr>
        <w:pStyle w:val="NoSpacing"/>
        <w:numPr>
          <w:ilvl w:val="0"/>
          <w:numId w:val="5"/>
        </w:numPr>
        <w:ind w:left="0" w:firstLine="0"/>
        <w:jc w:val="both"/>
        <w:rPr>
          <w:rFonts w:eastAsia="Arial" w:cs="Arial"/>
          <w:sz w:val="20"/>
          <w:szCs w:val="20"/>
          <w:lang w:val="en-GB"/>
        </w:rPr>
      </w:pPr>
      <w:proofErr w:type="spellStart"/>
      <w:r w:rsidRPr="00FF082F">
        <w:rPr>
          <w:rFonts w:eastAsia="Arial" w:cs="Arial"/>
          <w:sz w:val="20"/>
          <w:szCs w:val="20"/>
          <w:lang w:val="en-GB"/>
        </w:rPr>
        <w:t>Kaalheide</w:t>
      </w:r>
      <w:proofErr w:type="spellEnd"/>
      <w:r w:rsidR="1BA2BC57" w:rsidRPr="00FF082F">
        <w:rPr>
          <w:rFonts w:eastAsia="Arial" w:cs="Arial"/>
          <w:sz w:val="20"/>
          <w:szCs w:val="20"/>
          <w:lang w:val="en-GB"/>
        </w:rPr>
        <w:t xml:space="preserve">, composed the </w:t>
      </w:r>
      <w:r w:rsidRPr="00FF082F">
        <w:rPr>
          <w:rFonts w:eastAsia="Arial" w:cs="Arial"/>
          <w:sz w:val="20"/>
          <w:szCs w:val="20"/>
          <w:lang w:val="en-GB"/>
        </w:rPr>
        <w:t>recently renovate urban neighbourhoods</w:t>
      </w:r>
      <w:r w:rsidR="00E035F7" w:rsidRPr="00FF082F">
        <w:rPr>
          <w:rFonts w:eastAsia="Arial" w:cs="Arial"/>
          <w:sz w:val="20"/>
          <w:szCs w:val="20"/>
          <w:lang w:val="en-GB"/>
        </w:rPr>
        <w:t xml:space="preserve"> in</w:t>
      </w:r>
      <w:r w:rsidR="009119DE" w:rsidRPr="00FF082F">
        <w:rPr>
          <w:rFonts w:eastAsia="Arial" w:cs="Arial"/>
          <w:sz w:val="20"/>
          <w:szCs w:val="20"/>
          <w:lang w:val="en-GB"/>
        </w:rPr>
        <w:t xml:space="preserve"> KW</w:t>
      </w:r>
      <w:r w:rsidR="00E035F7" w:rsidRPr="00FF082F">
        <w:rPr>
          <w:rFonts w:eastAsia="Arial" w:cs="Arial"/>
          <w:sz w:val="20"/>
          <w:szCs w:val="20"/>
          <w:lang w:val="en-GB"/>
        </w:rPr>
        <w:t>. During the neighbourhood re</w:t>
      </w:r>
      <w:r w:rsidR="00FC4F01" w:rsidRPr="00FF082F">
        <w:rPr>
          <w:rFonts w:eastAsia="Arial" w:cs="Arial"/>
          <w:sz w:val="20"/>
          <w:szCs w:val="20"/>
          <w:lang w:val="en-GB"/>
        </w:rPr>
        <w:t xml:space="preserve">novation, lastly </w:t>
      </w:r>
      <w:r w:rsidR="002C0570" w:rsidRPr="00FF082F">
        <w:rPr>
          <w:rFonts w:eastAsia="Arial" w:cs="Arial"/>
          <w:sz w:val="20"/>
          <w:szCs w:val="20"/>
          <w:lang w:val="en-GB"/>
        </w:rPr>
        <w:t>from 2015</w:t>
      </w:r>
      <w:r w:rsidR="00FC4F01" w:rsidRPr="00FF082F">
        <w:rPr>
          <w:rFonts w:eastAsia="Arial" w:cs="Arial"/>
          <w:sz w:val="20"/>
          <w:szCs w:val="20"/>
          <w:lang w:val="en-GB"/>
        </w:rPr>
        <w:t xml:space="preserve"> to 2016,</w:t>
      </w:r>
      <w:r w:rsidRPr="00FF082F">
        <w:rPr>
          <w:rFonts w:eastAsia="Arial" w:cs="Arial"/>
          <w:sz w:val="20"/>
          <w:szCs w:val="20"/>
          <w:lang w:val="en-GB"/>
        </w:rPr>
        <w:t xml:space="preserve"> public space</w:t>
      </w:r>
      <w:r w:rsidR="00FC4F01" w:rsidRPr="00FF082F">
        <w:rPr>
          <w:rFonts w:eastAsia="Arial" w:cs="Arial"/>
          <w:sz w:val="20"/>
          <w:szCs w:val="20"/>
          <w:lang w:val="en-GB"/>
        </w:rPr>
        <w:t>s</w:t>
      </w:r>
      <w:r w:rsidRPr="00FF082F">
        <w:rPr>
          <w:rFonts w:eastAsia="Arial" w:cs="Arial"/>
          <w:sz w:val="20"/>
          <w:szCs w:val="20"/>
          <w:lang w:val="en-GB"/>
        </w:rPr>
        <w:t xml:space="preserve"> have been redeveloped as green pockets in between th</w:t>
      </w:r>
      <w:r w:rsidR="00D32CF9" w:rsidRPr="00FF082F">
        <w:rPr>
          <w:rFonts w:eastAsia="Arial" w:cs="Arial"/>
          <w:sz w:val="20"/>
          <w:szCs w:val="20"/>
          <w:lang w:val="en-GB"/>
        </w:rPr>
        <w:t>e backyards of the</w:t>
      </w:r>
      <w:r w:rsidR="009119DE" w:rsidRPr="00FF082F">
        <w:rPr>
          <w:rFonts w:eastAsia="Arial" w:cs="Arial"/>
          <w:sz w:val="20"/>
          <w:szCs w:val="20"/>
          <w:lang w:val="en-GB"/>
        </w:rPr>
        <w:t xml:space="preserve"> raw building blocks</w:t>
      </w:r>
      <w:r w:rsidRPr="00FF082F">
        <w:rPr>
          <w:rFonts w:eastAsia="Arial" w:cs="Arial"/>
          <w:sz w:val="20"/>
          <w:szCs w:val="20"/>
          <w:lang w:val="en-GB"/>
        </w:rPr>
        <w:t xml:space="preserve">, scarcely illuminated and not well connected. Moreover the design of green </w:t>
      </w:r>
      <w:r w:rsidRPr="00FF082F">
        <w:rPr>
          <w:rFonts w:eastAsia="Arial" w:cs="Arial"/>
          <w:sz w:val="20"/>
          <w:szCs w:val="20"/>
          <w:lang w:val="en-GB"/>
        </w:rPr>
        <w:lastRenderedPageBreak/>
        <w:t>urban surfaces, with presence of trees and different types of butches and flower</w:t>
      </w:r>
      <w:r w:rsidR="00096394" w:rsidRPr="00FF082F">
        <w:rPr>
          <w:rFonts w:eastAsia="Arial" w:cs="Arial"/>
          <w:sz w:val="20"/>
          <w:szCs w:val="20"/>
          <w:lang w:val="en-GB"/>
        </w:rPr>
        <w:t>s</w:t>
      </w:r>
      <w:r w:rsidRPr="00FF082F">
        <w:rPr>
          <w:rFonts w:eastAsia="Arial" w:cs="Arial"/>
          <w:sz w:val="20"/>
          <w:szCs w:val="20"/>
          <w:lang w:val="en-GB"/>
        </w:rPr>
        <w:t xml:space="preserve"> demands a constant work from Kerkrade municipality during the entire year. </w:t>
      </w:r>
    </w:p>
    <w:p w14:paraId="4EF7E300" w14:textId="77777777" w:rsidR="00545710" w:rsidRPr="00FF082F" w:rsidRDefault="00545710" w:rsidP="00545710">
      <w:pPr>
        <w:pStyle w:val="NoSpacing"/>
        <w:jc w:val="both"/>
        <w:rPr>
          <w:rFonts w:eastAsia="Arial" w:cs="Arial"/>
          <w:sz w:val="20"/>
          <w:szCs w:val="20"/>
          <w:lang w:val="en-GB"/>
        </w:rPr>
      </w:pPr>
    </w:p>
    <w:p w14:paraId="7B55A70D" w14:textId="7D365495" w:rsidR="0053150E" w:rsidRPr="00FF082F" w:rsidRDefault="00704D4E" w:rsidP="00FF082F">
      <w:pPr>
        <w:pStyle w:val="NoSpacing"/>
        <w:jc w:val="both"/>
        <w:rPr>
          <w:rFonts w:eastAsia="Arial" w:cs="Arial"/>
          <w:sz w:val="20"/>
          <w:szCs w:val="20"/>
          <w:lang w:val="en-GB"/>
        </w:rPr>
      </w:pPr>
      <w:r w:rsidRPr="00FF082F">
        <w:rPr>
          <w:rFonts w:eastAsia="Arial" w:cs="Arial"/>
          <w:sz w:val="20"/>
          <w:szCs w:val="20"/>
          <w:lang w:val="en-GB"/>
        </w:rPr>
        <w:t>2)</w:t>
      </w:r>
      <w:r w:rsidR="00464D2A" w:rsidRPr="00FF082F">
        <w:rPr>
          <w:rFonts w:eastAsia="Arial" w:cs="Arial"/>
          <w:sz w:val="20"/>
          <w:szCs w:val="20"/>
          <w:lang w:val="en-GB"/>
        </w:rPr>
        <w:t xml:space="preserve"> </w:t>
      </w:r>
      <w:r w:rsidR="00096394" w:rsidRPr="00FF082F">
        <w:rPr>
          <w:rFonts w:eastAsia="Arial" w:cs="Arial"/>
          <w:sz w:val="20"/>
          <w:szCs w:val="20"/>
          <w:lang w:val="en-GB"/>
        </w:rPr>
        <w:t xml:space="preserve">Similar </w:t>
      </w:r>
      <w:r w:rsidR="00E035F7" w:rsidRPr="00FF082F">
        <w:rPr>
          <w:rFonts w:eastAsia="Arial" w:cs="Arial"/>
          <w:sz w:val="20"/>
          <w:szCs w:val="20"/>
          <w:lang w:val="en-GB"/>
        </w:rPr>
        <w:t xml:space="preserve">to </w:t>
      </w:r>
      <w:proofErr w:type="spellStart"/>
      <w:r w:rsidR="00E035F7" w:rsidRPr="00FF082F">
        <w:rPr>
          <w:rFonts w:eastAsia="Arial" w:cs="Arial"/>
          <w:sz w:val="20"/>
          <w:szCs w:val="20"/>
          <w:lang w:val="en-GB"/>
        </w:rPr>
        <w:t>Kaalheide</w:t>
      </w:r>
      <w:proofErr w:type="spellEnd"/>
      <w:r w:rsidR="00E035F7" w:rsidRPr="00FF082F">
        <w:rPr>
          <w:rFonts w:eastAsia="Arial" w:cs="Arial"/>
          <w:sz w:val="20"/>
          <w:szCs w:val="20"/>
          <w:lang w:val="en-GB"/>
        </w:rPr>
        <w:t xml:space="preserve"> </w:t>
      </w:r>
      <w:r w:rsidR="00096394" w:rsidRPr="00FF082F">
        <w:rPr>
          <w:rFonts w:eastAsia="Arial" w:cs="Arial"/>
          <w:sz w:val="20"/>
          <w:szCs w:val="20"/>
          <w:lang w:val="en-GB"/>
        </w:rPr>
        <w:t xml:space="preserve">is the case of </w:t>
      </w:r>
      <w:proofErr w:type="spellStart"/>
      <w:r w:rsidR="00096394" w:rsidRPr="00FF082F">
        <w:rPr>
          <w:rFonts w:eastAsia="Arial" w:cs="Arial"/>
          <w:sz w:val="20"/>
          <w:szCs w:val="20"/>
          <w:lang w:val="en-GB"/>
        </w:rPr>
        <w:t>Gr</w:t>
      </w:r>
      <w:r w:rsidR="00E035F7" w:rsidRPr="00FF082F">
        <w:rPr>
          <w:rFonts w:eastAsia="Arial" w:cs="Arial"/>
          <w:sz w:val="20"/>
          <w:szCs w:val="20"/>
          <w:lang w:val="en-GB"/>
        </w:rPr>
        <w:t>acht</w:t>
      </w:r>
      <w:proofErr w:type="spellEnd"/>
      <w:r w:rsidR="00E035F7" w:rsidRPr="00FF082F">
        <w:rPr>
          <w:rFonts w:eastAsia="Arial" w:cs="Arial"/>
          <w:sz w:val="20"/>
          <w:szCs w:val="20"/>
          <w:lang w:val="en-GB"/>
        </w:rPr>
        <w:t xml:space="preserve">, in which the inhabitants have </w:t>
      </w:r>
      <w:r w:rsidR="00096394" w:rsidRPr="00FF082F">
        <w:rPr>
          <w:rFonts w:eastAsia="Arial" w:cs="Arial"/>
          <w:sz w:val="20"/>
          <w:szCs w:val="20"/>
          <w:lang w:val="en-GB"/>
        </w:rPr>
        <w:t>highlight</w:t>
      </w:r>
      <w:r w:rsidR="00E035F7" w:rsidRPr="00FF082F">
        <w:rPr>
          <w:rFonts w:eastAsia="Arial" w:cs="Arial"/>
          <w:sz w:val="20"/>
          <w:szCs w:val="20"/>
          <w:lang w:val="en-GB"/>
        </w:rPr>
        <w:t>ed</w:t>
      </w:r>
      <w:r w:rsidR="00096394" w:rsidRPr="00FF082F">
        <w:rPr>
          <w:rFonts w:eastAsia="Arial" w:cs="Arial"/>
          <w:sz w:val="20"/>
          <w:szCs w:val="20"/>
          <w:lang w:val="en-GB"/>
        </w:rPr>
        <w:t xml:space="preserve"> the distribution of many small public spaces in between the urban tissue, design without </w:t>
      </w:r>
      <w:r w:rsidR="00E035F7" w:rsidRPr="00FF082F">
        <w:rPr>
          <w:rFonts w:eastAsia="Arial" w:cs="Arial"/>
          <w:sz w:val="20"/>
          <w:szCs w:val="20"/>
          <w:lang w:val="en-GB"/>
        </w:rPr>
        <w:t>specific programs and</w:t>
      </w:r>
      <w:r w:rsidR="00D16224" w:rsidRPr="00FF082F">
        <w:rPr>
          <w:rFonts w:eastAsia="Arial" w:cs="Arial"/>
          <w:sz w:val="20"/>
          <w:szCs w:val="20"/>
          <w:lang w:val="en-GB"/>
        </w:rPr>
        <w:t xml:space="preserve"> with no</w:t>
      </w:r>
      <w:r w:rsidR="00E035F7" w:rsidRPr="00FF082F">
        <w:rPr>
          <w:rFonts w:eastAsia="Arial" w:cs="Arial"/>
          <w:sz w:val="20"/>
          <w:szCs w:val="20"/>
          <w:lang w:val="en-GB"/>
        </w:rPr>
        <w:t xml:space="preserve"> street furniture. This is particularly true if we looked at the elderly population that </w:t>
      </w:r>
      <w:r w:rsidR="009615E4" w:rsidRPr="00FF082F">
        <w:rPr>
          <w:rFonts w:eastAsia="Arial" w:cs="Arial"/>
          <w:sz w:val="20"/>
          <w:szCs w:val="20"/>
          <w:lang w:val="en-GB"/>
        </w:rPr>
        <w:t xml:space="preserve">mainly lives in </w:t>
      </w:r>
      <w:r w:rsidR="00E035F7" w:rsidRPr="00FF082F">
        <w:rPr>
          <w:rFonts w:eastAsia="Arial" w:cs="Arial"/>
          <w:sz w:val="20"/>
          <w:szCs w:val="20"/>
          <w:lang w:val="en-GB"/>
        </w:rPr>
        <w:t xml:space="preserve">this neighbourhood. </w:t>
      </w:r>
    </w:p>
    <w:p w14:paraId="76786282" w14:textId="71510326" w:rsidR="00602A94" w:rsidRPr="00FF082F" w:rsidRDefault="00E035F7" w:rsidP="00FF082F">
      <w:pPr>
        <w:pStyle w:val="NoSpacing"/>
        <w:jc w:val="both"/>
        <w:rPr>
          <w:rFonts w:eastAsia="Arial" w:cs="Arial"/>
          <w:sz w:val="20"/>
          <w:szCs w:val="20"/>
          <w:lang w:val="en-GB"/>
        </w:rPr>
      </w:pPr>
      <w:r w:rsidRPr="00FF082F">
        <w:rPr>
          <w:rFonts w:eastAsia="Arial" w:cs="Arial"/>
          <w:sz w:val="20"/>
          <w:szCs w:val="20"/>
          <w:lang w:val="en-GB"/>
        </w:rPr>
        <w:t>By listening the inhabita</w:t>
      </w:r>
      <w:r w:rsidR="00343E52">
        <w:rPr>
          <w:rFonts w:eastAsia="Arial" w:cs="Arial"/>
          <w:sz w:val="20"/>
          <w:szCs w:val="20"/>
          <w:lang w:val="en-GB"/>
        </w:rPr>
        <w:t xml:space="preserve">nts of </w:t>
      </w:r>
      <w:proofErr w:type="spellStart"/>
      <w:r w:rsidR="00343E52">
        <w:rPr>
          <w:rFonts w:eastAsia="Arial" w:cs="Arial"/>
          <w:sz w:val="20"/>
          <w:szCs w:val="20"/>
          <w:lang w:val="en-GB"/>
        </w:rPr>
        <w:t>Gra</w:t>
      </w:r>
      <w:r w:rsidR="00224A8A" w:rsidRPr="00FF082F">
        <w:rPr>
          <w:rFonts w:eastAsia="Arial" w:cs="Arial"/>
          <w:sz w:val="20"/>
          <w:szCs w:val="20"/>
          <w:lang w:val="en-GB"/>
        </w:rPr>
        <w:t>cht</w:t>
      </w:r>
      <w:proofErr w:type="spellEnd"/>
      <w:r w:rsidR="00224A8A" w:rsidRPr="00FF082F">
        <w:rPr>
          <w:rFonts w:eastAsia="Arial" w:cs="Arial"/>
          <w:sz w:val="20"/>
          <w:szCs w:val="20"/>
          <w:lang w:val="en-GB"/>
        </w:rPr>
        <w:t xml:space="preserve"> clearly emerged </w:t>
      </w:r>
      <w:r w:rsidRPr="00FF082F">
        <w:rPr>
          <w:rFonts w:eastAsia="Arial" w:cs="Arial"/>
          <w:sz w:val="20"/>
          <w:szCs w:val="20"/>
          <w:lang w:val="en-GB"/>
        </w:rPr>
        <w:t xml:space="preserve">the necessity of developing </w:t>
      </w:r>
      <w:r w:rsidR="0053150E" w:rsidRPr="00FF082F">
        <w:rPr>
          <w:rFonts w:eastAsia="Arial" w:cs="Arial"/>
          <w:sz w:val="20"/>
          <w:szCs w:val="20"/>
          <w:lang w:val="en-GB"/>
        </w:rPr>
        <w:t>ad-</w:t>
      </w:r>
      <w:r w:rsidRPr="00FF082F">
        <w:rPr>
          <w:rFonts w:eastAsia="Arial" w:cs="Arial"/>
          <w:sz w:val="20"/>
          <w:szCs w:val="20"/>
          <w:lang w:val="en-GB"/>
        </w:rPr>
        <w:t>hoc urban solutions for a better accessibility, in terms of both removal of physical barriers</w:t>
      </w:r>
      <w:r w:rsidR="000E78A9" w:rsidRPr="00FF082F">
        <w:rPr>
          <w:rFonts w:eastAsia="Arial" w:cs="Arial"/>
          <w:sz w:val="20"/>
          <w:szCs w:val="20"/>
          <w:lang w:val="en-GB"/>
        </w:rPr>
        <w:t xml:space="preserve">, </w:t>
      </w:r>
      <w:r w:rsidRPr="00FF082F">
        <w:rPr>
          <w:rFonts w:eastAsia="Arial" w:cs="Arial"/>
          <w:sz w:val="20"/>
          <w:szCs w:val="20"/>
          <w:lang w:val="en-GB"/>
        </w:rPr>
        <w:t>connection to the services and commercial activities</w:t>
      </w:r>
      <w:r w:rsidR="000E78A9" w:rsidRPr="00FF082F">
        <w:rPr>
          <w:rFonts w:eastAsia="Arial" w:cs="Arial"/>
          <w:sz w:val="20"/>
          <w:szCs w:val="20"/>
          <w:lang w:val="en-GB"/>
        </w:rPr>
        <w:t xml:space="preserve"> and meeting place</w:t>
      </w:r>
      <w:r w:rsidRPr="00FF082F">
        <w:rPr>
          <w:rFonts w:eastAsia="Arial" w:cs="Arial"/>
          <w:sz w:val="20"/>
          <w:szCs w:val="20"/>
          <w:lang w:val="en-GB"/>
        </w:rPr>
        <w:t>.</w:t>
      </w:r>
      <w:r w:rsidR="00602A94" w:rsidRPr="00FF082F">
        <w:rPr>
          <w:rFonts w:eastAsia="Arial" w:cs="Arial"/>
          <w:sz w:val="20"/>
          <w:szCs w:val="20"/>
          <w:lang w:val="en-GB"/>
        </w:rPr>
        <w:t xml:space="preserve"> </w:t>
      </w:r>
      <w:r w:rsidR="00602A94" w:rsidRPr="00FF082F">
        <w:rPr>
          <w:sz w:val="20"/>
          <w:szCs w:val="20"/>
          <w:lang w:val="en-GB"/>
        </w:rPr>
        <w:t>The community</w:t>
      </w:r>
      <w:r w:rsidR="001D5C4A" w:rsidRPr="00FF082F">
        <w:rPr>
          <w:sz w:val="20"/>
          <w:szCs w:val="20"/>
          <w:lang w:val="en-GB"/>
        </w:rPr>
        <w:t xml:space="preserve"> </w:t>
      </w:r>
      <w:r w:rsidR="00602A94" w:rsidRPr="00FF082F">
        <w:rPr>
          <w:sz w:val="20"/>
          <w:szCs w:val="20"/>
          <w:lang w:val="en-GB"/>
        </w:rPr>
        <w:t xml:space="preserve">expressed their dissatisfaction from municipality projects during mainly due to the municipality’s top-down approach in which neither the community opinions </w:t>
      </w:r>
      <w:r w:rsidR="00343E52">
        <w:rPr>
          <w:sz w:val="20"/>
          <w:szCs w:val="20"/>
          <w:lang w:val="en-GB"/>
        </w:rPr>
        <w:t>nor needs were addressed in the</w:t>
      </w:r>
      <w:r w:rsidR="00602A94" w:rsidRPr="00FF082F">
        <w:rPr>
          <w:sz w:val="20"/>
          <w:szCs w:val="20"/>
          <w:lang w:val="en-GB"/>
        </w:rPr>
        <w:t xml:space="preserve"> implemented projects. Consequently, the projects didn’t attract the community as it didn’t fulfil their specific needs</w:t>
      </w:r>
      <w:r w:rsidR="00602A94" w:rsidRPr="00FF082F">
        <w:rPr>
          <w:rStyle w:val="FootnoteReference"/>
          <w:sz w:val="20"/>
          <w:szCs w:val="20"/>
          <w:lang w:val="en-GB"/>
        </w:rPr>
        <w:footnoteReference w:id="6"/>
      </w:r>
      <w:r w:rsidR="00B125C4">
        <w:rPr>
          <w:sz w:val="20"/>
          <w:szCs w:val="20"/>
          <w:lang w:val="en-GB"/>
        </w:rPr>
        <w:t xml:space="preserve"> as </w:t>
      </w:r>
      <w:proofErr w:type="spellStart"/>
      <w:r w:rsidR="000F7C11" w:rsidRPr="00FF082F">
        <w:rPr>
          <w:sz w:val="20"/>
          <w:szCs w:val="20"/>
          <w:lang w:val="en-GB"/>
        </w:rPr>
        <w:t>Gracht</w:t>
      </w:r>
      <w:proofErr w:type="spellEnd"/>
      <w:r w:rsidR="000F7C11" w:rsidRPr="00FF082F">
        <w:rPr>
          <w:sz w:val="20"/>
          <w:szCs w:val="20"/>
          <w:lang w:val="en-GB"/>
        </w:rPr>
        <w:t xml:space="preserve"> inhabitants</w:t>
      </w:r>
      <w:r w:rsidR="00602A94" w:rsidRPr="00FF082F">
        <w:rPr>
          <w:sz w:val="20"/>
          <w:szCs w:val="20"/>
          <w:lang w:val="en-GB"/>
        </w:rPr>
        <w:t xml:space="preserve"> stated:</w:t>
      </w:r>
    </w:p>
    <w:p w14:paraId="0368065F" w14:textId="77777777" w:rsidR="00602A94" w:rsidRDefault="00602A94" w:rsidP="00FF082F">
      <w:pPr>
        <w:pStyle w:val="NoSpacing"/>
        <w:jc w:val="both"/>
        <w:rPr>
          <w:i/>
          <w:color w:val="2E74B5" w:themeColor="accent1" w:themeShade="BF"/>
          <w:sz w:val="20"/>
          <w:szCs w:val="20"/>
          <w:lang w:val="en-GB"/>
        </w:rPr>
      </w:pPr>
      <w:r w:rsidRPr="00FF082F" w:rsidDel="003D7064">
        <w:rPr>
          <w:sz w:val="20"/>
          <w:szCs w:val="20"/>
          <w:lang w:val="en-GB"/>
        </w:rPr>
        <w:t xml:space="preserve"> </w:t>
      </w:r>
      <w:r w:rsidRPr="00FF082F">
        <w:rPr>
          <w:i/>
          <w:sz w:val="20"/>
          <w:szCs w:val="20"/>
          <w:u w:val="single"/>
          <w:lang w:val="en-GB"/>
        </w:rPr>
        <w:t>“</w:t>
      </w:r>
      <w:r w:rsidRPr="00FF082F">
        <w:rPr>
          <w:i/>
          <w:sz w:val="20"/>
          <w:szCs w:val="20"/>
          <w:lang w:val="en-GB"/>
        </w:rPr>
        <w:t>We want to have active, vibrant neighbourhood, where neighbours communicate and take care of each other as it used to be in the past. We want to bring colour back to our neighbourhood and invest in spaces for elderly  youngsters</w:t>
      </w:r>
      <w:r w:rsidRPr="00FF082F">
        <w:rPr>
          <w:i/>
          <w:color w:val="2E74B5" w:themeColor="accent1" w:themeShade="BF"/>
          <w:sz w:val="20"/>
          <w:szCs w:val="20"/>
          <w:lang w:val="en-GB"/>
        </w:rPr>
        <w:t>”</w:t>
      </w:r>
    </w:p>
    <w:p w14:paraId="60481952" w14:textId="77777777" w:rsidR="001B7D01" w:rsidRDefault="001B7D01" w:rsidP="00FF082F">
      <w:pPr>
        <w:pStyle w:val="NoSpacing"/>
        <w:jc w:val="both"/>
        <w:rPr>
          <w:i/>
          <w:color w:val="2E74B5" w:themeColor="accent1" w:themeShade="BF"/>
          <w:sz w:val="20"/>
          <w:szCs w:val="20"/>
          <w:lang w:val="en-GB"/>
        </w:rPr>
      </w:pPr>
    </w:p>
    <w:p w14:paraId="774DD362" w14:textId="2105236B" w:rsidR="001B7D01" w:rsidRDefault="001B7D01" w:rsidP="00FF082F">
      <w:pPr>
        <w:pStyle w:val="NoSpacing"/>
        <w:jc w:val="both"/>
        <w:rPr>
          <w:i/>
          <w:color w:val="0070C0"/>
          <w:sz w:val="20"/>
          <w:szCs w:val="20"/>
          <w:lang w:val="en-GB"/>
        </w:rPr>
      </w:pPr>
    </w:p>
    <w:p w14:paraId="1F8E7DB8" w14:textId="5D2C7D3C" w:rsidR="001B7D01" w:rsidRPr="001B7D01" w:rsidRDefault="001B7D01" w:rsidP="00FF082F">
      <w:pPr>
        <w:pStyle w:val="NoSpacing"/>
        <w:jc w:val="both"/>
        <w:rPr>
          <w:sz w:val="20"/>
          <w:szCs w:val="20"/>
          <w:lang w:val="en-GB"/>
        </w:rPr>
      </w:pPr>
      <w:r w:rsidRPr="001B7D01">
        <w:rPr>
          <w:sz w:val="20"/>
          <w:szCs w:val="20"/>
          <w:lang w:val="en-GB"/>
        </w:rPr>
        <w:t>Fig</w:t>
      </w:r>
      <w:r w:rsidR="006D0CD7">
        <w:rPr>
          <w:sz w:val="20"/>
          <w:szCs w:val="20"/>
          <w:lang w:val="en-GB"/>
        </w:rPr>
        <w:t>.</w:t>
      </w:r>
      <w:r w:rsidR="0058672D">
        <w:rPr>
          <w:sz w:val="20"/>
          <w:szCs w:val="20"/>
          <w:lang w:val="en-GB"/>
        </w:rPr>
        <w:t xml:space="preserve"> </w:t>
      </w:r>
      <w:r w:rsidR="00CD79A7">
        <w:rPr>
          <w:sz w:val="20"/>
          <w:szCs w:val="20"/>
          <w:lang w:val="en-GB"/>
        </w:rPr>
        <w:t>3</w:t>
      </w:r>
      <w:r w:rsidR="006D0CD7">
        <w:rPr>
          <w:sz w:val="20"/>
          <w:szCs w:val="20"/>
          <w:lang w:val="en-GB"/>
        </w:rPr>
        <w:t xml:space="preserve">  </w:t>
      </w:r>
    </w:p>
    <w:p w14:paraId="48C928C7" w14:textId="3879BA1C" w:rsidR="00602A94" w:rsidRPr="001B7D01" w:rsidRDefault="00602A94" w:rsidP="00FF082F">
      <w:pPr>
        <w:pStyle w:val="NoSpacing"/>
        <w:jc w:val="both"/>
        <w:rPr>
          <w:sz w:val="20"/>
          <w:szCs w:val="20"/>
          <w:lang w:val="en-GB"/>
        </w:rPr>
      </w:pPr>
      <w:r w:rsidRPr="001B7D01">
        <w:rPr>
          <w:sz w:val="20"/>
          <w:szCs w:val="20"/>
          <w:lang w:val="en-GB"/>
        </w:rPr>
        <w:t xml:space="preserve"> </w:t>
      </w:r>
    </w:p>
    <w:p w14:paraId="7FAC7544" w14:textId="0B3D0BBE" w:rsidR="00E205E3" w:rsidRPr="00FF082F" w:rsidRDefault="00704D4E" w:rsidP="00FF082F">
      <w:pPr>
        <w:pStyle w:val="NoSpacing"/>
        <w:jc w:val="both"/>
        <w:rPr>
          <w:sz w:val="20"/>
          <w:szCs w:val="20"/>
          <w:lang w:val="en-GB"/>
        </w:rPr>
      </w:pPr>
      <w:r w:rsidRPr="00FF082F">
        <w:rPr>
          <w:rFonts w:eastAsia="Arial" w:cs="Arial"/>
          <w:sz w:val="20"/>
          <w:szCs w:val="20"/>
          <w:lang w:val="en-GB"/>
        </w:rPr>
        <w:t xml:space="preserve">3) </w:t>
      </w:r>
      <w:r w:rsidR="1BA2BC57" w:rsidRPr="00FF082F">
        <w:rPr>
          <w:rFonts w:eastAsia="Arial" w:cs="Arial"/>
          <w:sz w:val="20"/>
          <w:szCs w:val="20"/>
          <w:lang w:val="en-GB"/>
        </w:rPr>
        <w:t>I</w:t>
      </w:r>
      <w:r w:rsidR="00E035F7" w:rsidRPr="00FF082F">
        <w:rPr>
          <w:rFonts w:eastAsia="Arial" w:cs="Arial"/>
          <w:sz w:val="20"/>
          <w:szCs w:val="20"/>
          <w:lang w:val="en-GB"/>
        </w:rPr>
        <w:t xml:space="preserve">n contrast, </w:t>
      </w:r>
      <w:r w:rsidR="00FC4F01" w:rsidRPr="00FF082F">
        <w:rPr>
          <w:rFonts w:eastAsia="Arial" w:cs="Arial"/>
          <w:sz w:val="20"/>
          <w:szCs w:val="20"/>
          <w:lang w:val="en-GB"/>
        </w:rPr>
        <w:t xml:space="preserve">in the case of </w:t>
      </w:r>
      <w:proofErr w:type="spellStart"/>
      <w:r w:rsidR="00FC4F01" w:rsidRPr="00FF082F">
        <w:rPr>
          <w:rFonts w:eastAsia="Arial" w:cs="Arial"/>
          <w:sz w:val="20"/>
          <w:szCs w:val="20"/>
          <w:lang w:val="en-GB"/>
        </w:rPr>
        <w:t>Akerstraat</w:t>
      </w:r>
      <w:proofErr w:type="spellEnd"/>
      <w:r w:rsidR="00FC4F01" w:rsidRPr="00FF082F">
        <w:rPr>
          <w:rFonts w:eastAsia="Arial" w:cs="Arial"/>
          <w:sz w:val="20"/>
          <w:szCs w:val="20"/>
          <w:lang w:val="en-GB"/>
        </w:rPr>
        <w:t xml:space="preserve"> </w:t>
      </w:r>
      <w:r w:rsidR="1BA2BC57" w:rsidRPr="00FF082F">
        <w:rPr>
          <w:rFonts w:eastAsia="Arial" w:cs="Arial"/>
          <w:sz w:val="20"/>
          <w:szCs w:val="20"/>
          <w:lang w:val="en-GB"/>
        </w:rPr>
        <w:t>groups</w:t>
      </w:r>
      <w:r w:rsidR="00FC4F01" w:rsidRPr="00FF082F">
        <w:rPr>
          <w:rFonts w:eastAsia="Arial" w:cs="Arial"/>
          <w:sz w:val="20"/>
          <w:szCs w:val="20"/>
          <w:lang w:val="en-GB"/>
        </w:rPr>
        <w:t xml:space="preserve"> of inhabitants clearly addressed</w:t>
      </w:r>
      <w:r w:rsidR="1BA2BC57" w:rsidRPr="00FF082F">
        <w:rPr>
          <w:rFonts w:eastAsia="Arial" w:cs="Arial"/>
          <w:sz w:val="20"/>
          <w:szCs w:val="20"/>
          <w:lang w:val="en-GB"/>
        </w:rPr>
        <w:t xml:space="preserve"> </w:t>
      </w:r>
      <w:r w:rsidR="00A42A51" w:rsidRPr="00FF082F">
        <w:rPr>
          <w:rFonts w:eastAsia="Arial" w:cs="Arial"/>
          <w:sz w:val="20"/>
          <w:szCs w:val="20"/>
          <w:lang w:val="en-GB"/>
        </w:rPr>
        <w:t>the problem of the scarc</w:t>
      </w:r>
      <w:r w:rsidR="00FC4F01" w:rsidRPr="00FF082F">
        <w:rPr>
          <w:rFonts w:eastAsia="Arial" w:cs="Arial"/>
          <w:sz w:val="20"/>
          <w:szCs w:val="20"/>
          <w:lang w:val="en-GB"/>
        </w:rPr>
        <w:t>e use of the shopping street to the vast presence of vacant building and shops</w:t>
      </w:r>
      <w:r w:rsidR="00D32CF9" w:rsidRPr="00FF082F">
        <w:rPr>
          <w:rFonts w:eastAsia="Arial" w:cs="Arial"/>
          <w:sz w:val="20"/>
          <w:szCs w:val="20"/>
          <w:lang w:val="en-GB"/>
        </w:rPr>
        <w:t xml:space="preserve"> </w:t>
      </w:r>
      <w:r w:rsidR="00FC4F01" w:rsidRPr="00FF082F">
        <w:rPr>
          <w:rFonts w:eastAsia="Arial" w:cs="Arial"/>
          <w:sz w:val="20"/>
          <w:szCs w:val="20"/>
          <w:lang w:val="en-GB"/>
        </w:rPr>
        <w:t xml:space="preserve">a along the main boulevard and the domination of car vehicles. </w:t>
      </w:r>
      <w:r w:rsidR="0053150E" w:rsidRPr="00FF082F">
        <w:rPr>
          <w:rFonts w:eastAsia="Arial" w:cs="Arial"/>
          <w:sz w:val="20"/>
          <w:szCs w:val="20"/>
          <w:lang w:val="en-GB"/>
        </w:rPr>
        <w:t xml:space="preserve">For instance </w:t>
      </w:r>
      <w:r w:rsidR="0053150E" w:rsidRPr="00FF082F">
        <w:rPr>
          <w:rFonts w:cs="Cambria"/>
          <w:sz w:val="20"/>
          <w:szCs w:val="20"/>
          <w:lang w:val="en-GB"/>
        </w:rPr>
        <w:t>in 2007-2010, the municipalit</w:t>
      </w:r>
      <w:r w:rsidR="004B471B">
        <w:rPr>
          <w:rFonts w:cs="Cambria"/>
          <w:sz w:val="20"/>
          <w:szCs w:val="20"/>
          <w:lang w:val="en-GB"/>
        </w:rPr>
        <w:t xml:space="preserve">y developed along </w:t>
      </w:r>
      <w:proofErr w:type="spellStart"/>
      <w:r w:rsidR="004B471B">
        <w:rPr>
          <w:rFonts w:cs="Cambria"/>
          <w:sz w:val="20"/>
          <w:szCs w:val="20"/>
          <w:lang w:val="en-GB"/>
        </w:rPr>
        <w:t>Akerstraat</w:t>
      </w:r>
      <w:proofErr w:type="spellEnd"/>
      <w:r w:rsidR="004B471B">
        <w:rPr>
          <w:rFonts w:cs="Cambria"/>
          <w:sz w:val="20"/>
          <w:szCs w:val="20"/>
          <w:lang w:val="en-GB"/>
        </w:rPr>
        <w:t xml:space="preserve"> a </w:t>
      </w:r>
      <w:r w:rsidR="000F7C11">
        <w:rPr>
          <w:rFonts w:cs="Cambria"/>
          <w:sz w:val="20"/>
          <w:szCs w:val="20"/>
          <w:lang w:val="en-GB"/>
        </w:rPr>
        <w:t xml:space="preserve">city square. </w:t>
      </w:r>
      <w:proofErr w:type="spellStart"/>
      <w:r w:rsidR="000F7C11">
        <w:rPr>
          <w:rFonts w:cs="Cambria"/>
          <w:sz w:val="20"/>
          <w:szCs w:val="20"/>
          <w:lang w:val="en-GB"/>
        </w:rPr>
        <w:t>Carbo</w:t>
      </w:r>
      <w:r w:rsidR="00E42F34">
        <w:rPr>
          <w:rFonts w:cs="Cambria"/>
          <w:sz w:val="20"/>
          <w:szCs w:val="20"/>
          <w:lang w:val="en-GB"/>
        </w:rPr>
        <w:t>o</w:t>
      </w:r>
      <w:r w:rsidR="0053150E" w:rsidRPr="00FF082F">
        <w:rPr>
          <w:rFonts w:cs="Cambria"/>
          <w:sz w:val="20"/>
          <w:szCs w:val="20"/>
          <w:lang w:val="en-GB"/>
        </w:rPr>
        <w:t>nplein</w:t>
      </w:r>
      <w:proofErr w:type="spellEnd"/>
      <w:r w:rsidR="0053150E" w:rsidRPr="00FF082F">
        <w:rPr>
          <w:rFonts w:cs="Cambria"/>
          <w:sz w:val="20"/>
          <w:szCs w:val="20"/>
          <w:lang w:val="en-GB"/>
        </w:rPr>
        <w:t xml:space="preserve">, that literally mean square of Coal, was built with the intention to attract the most important city and </w:t>
      </w:r>
      <w:r w:rsidR="004B471B" w:rsidRPr="00FF082F">
        <w:rPr>
          <w:rFonts w:cs="Cambria"/>
          <w:sz w:val="20"/>
          <w:szCs w:val="20"/>
          <w:lang w:val="en-GB"/>
        </w:rPr>
        <w:t>neighbourhood</w:t>
      </w:r>
      <w:r w:rsidR="0053150E" w:rsidRPr="00FF082F">
        <w:rPr>
          <w:rFonts w:cs="Cambria"/>
          <w:sz w:val="20"/>
          <w:szCs w:val="20"/>
          <w:lang w:val="en-GB"/>
        </w:rPr>
        <w:t xml:space="preserve"> activiti</w:t>
      </w:r>
      <w:r w:rsidR="004B471B">
        <w:rPr>
          <w:rFonts w:cs="Cambria"/>
          <w:sz w:val="20"/>
          <w:szCs w:val="20"/>
          <w:lang w:val="en-GB"/>
        </w:rPr>
        <w:t xml:space="preserve">es and public events but </w:t>
      </w:r>
      <w:r w:rsidR="0053150E" w:rsidRPr="00FF082F">
        <w:rPr>
          <w:rFonts w:cs="Cambria"/>
          <w:sz w:val="20"/>
          <w:szCs w:val="20"/>
          <w:lang w:val="en-GB"/>
        </w:rPr>
        <w:t>today it is mainly arranged and used for parking.</w:t>
      </w:r>
    </w:p>
    <w:p w14:paraId="4F340E9C" w14:textId="694B358D" w:rsidR="00704D4E" w:rsidRDefault="00704D4E" w:rsidP="00FF082F">
      <w:pPr>
        <w:pStyle w:val="NoSpacing"/>
        <w:jc w:val="both"/>
        <w:rPr>
          <w:sz w:val="20"/>
          <w:szCs w:val="20"/>
          <w:lang w:val="en-GB"/>
        </w:rPr>
      </w:pPr>
    </w:p>
    <w:p w14:paraId="7BB859AC" w14:textId="11120832" w:rsidR="00343E52" w:rsidRDefault="00343E52" w:rsidP="00FF082F">
      <w:pPr>
        <w:pStyle w:val="NoSpacing"/>
        <w:jc w:val="both"/>
        <w:rPr>
          <w:sz w:val="20"/>
          <w:szCs w:val="20"/>
          <w:lang w:val="en-GB"/>
        </w:rPr>
      </w:pPr>
    </w:p>
    <w:p w14:paraId="08C0D9DF" w14:textId="7BD121A8" w:rsidR="004B471B" w:rsidRDefault="00CD79A7" w:rsidP="00FF082F">
      <w:pPr>
        <w:pStyle w:val="NoSpacing"/>
        <w:jc w:val="both"/>
        <w:rPr>
          <w:sz w:val="20"/>
          <w:szCs w:val="20"/>
          <w:lang w:val="en-GB"/>
        </w:rPr>
      </w:pPr>
      <w:r>
        <w:rPr>
          <w:sz w:val="20"/>
          <w:szCs w:val="20"/>
          <w:lang w:val="en-GB"/>
        </w:rPr>
        <w:t>Fig. 4</w:t>
      </w:r>
      <w:r w:rsidR="003E2DAA">
        <w:rPr>
          <w:sz w:val="20"/>
          <w:szCs w:val="20"/>
          <w:lang w:val="en-GB"/>
        </w:rPr>
        <w:t xml:space="preserve"> </w:t>
      </w:r>
    </w:p>
    <w:p w14:paraId="218FE0CF" w14:textId="77777777" w:rsidR="003E2DAA" w:rsidRPr="00FF082F" w:rsidRDefault="003E2DAA" w:rsidP="00FF082F">
      <w:pPr>
        <w:pStyle w:val="NoSpacing"/>
        <w:jc w:val="both"/>
        <w:rPr>
          <w:sz w:val="20"/>
          <w:szCs w:val="20"/>
          <w:lang w:val="en-GB"/>
        </w:rPr>
      </w:pPr>
    </w:p>
    <w:p w14:paraId="20173DF0" w14:textId="0652723B" w:rsidR="00E205E3" w:rsidRPr="00FF082F" w:rsidRDefault="00E205E3" w:rsidP="00FF082F">
      <w:pPr>
        <w:pStyle w:val="NoSpacing"/>
        <w:jc w:val="both"/>
        <w:rPr>
          <w:rFonts w:cs="Times New Roman"/>
          <w:sz w:val="20"/>
          <w:szCs w:val="20"/>
          <w:lang w:val="en-GB"/>
        </w:rPr>
      </w:pPr>
      <w:r w:rsidRPr="00FF082F">
        <w:rPr>
          <w:rFonts w:cs="Times New Roman"/>
          <w:sz w:val="20"/>
          <w:szCs w:val="20"/>
          <w:lang w:val="en-GB"/>
        </w:rPr>
        <w:t xml:space="preserve">From the first </w:t>
      </w:r>
      <w:r w:rsidR="00602A94" w:rsidRPr="00FF082F">
        <w:rPr>
          <w:rFonts w:cs="Times New Roman"/>
          <w:sz w:val="20"/>
          <w:szCs w:val="20"/>
          <w:lang w:val="en-GB"/>
        </w:rPr>
        <w:t>initiative</w:t>
      </w:r>
      <w:r w:rsidRPr="00FF082F">
        <w:rPr>
          <w:rFonts w:cs="Times New Roman"/>
          <w:sz w:val="20"/>
          <w:szCs w:val="20"/>
          <w:lang w:val="en-GB"/>
        </w:rPr>
        <w:t xml:space="preserve"> of listening the city emerged that </w:t>
      </w:r>
      <w:r w:rsidRPr="00FF082F">
        <w:rPr>
          <w:sz w:val="20"/>
          <w:szCs w:val="20"/>
          <w:lang w:val="en-GB" w:eastAsia="it-IT"/>
        </w:rPr>
        <w:t>many cases parks, play</w:t>
      </w:r>
      <w:r w:rsidR="00602A94" w:rsidRPr="00FF082F">
        <w:rPr>
          <w:sz w:val="20"/>
          <w:szCs w:val="20"/>
          <w:lang w:val="en-GB" w:eastAsia="it-IT"/>
        </w:rPr>
        <w:t>grounds, squares side street were</w:t>
      </w:r>
      <w:r w:rsidRPr="00FF082F">
        <w:rPr>
          <w:sz w:val="20"/>
          <w:szCs w:val="20"/>
          <w:lang w:val="en-GB" w:eastAsia="it-IT"/>
        </w:rPr>
        <w:t xml:space="preserve"> </w:t>
      </w:r>
      <w:r w:rsidRPr="00FF082F">
        <w:rPr>
          <w:sz w:val="20"/>
          <w:szCs w:val="20"/>
          <w:lang w:val="en-GB"/>
        </w:rPr>
        <w:t xml:space="preserve">often planned according with old design strategies in which the design of public space tend to focus only on one aspect </w:t>
      </w:r>
      <w:r w:rsidR="000F7C11">
        <w:rPr>
          <w:sz w:val="20"/>
          <w:szCs w:val="20"/>
          <w:lang w:val="en-GB"/>
        </w:rPr>
        <w:fldChar w:fldCharType="begin" w:fldLock="1"/>
      </w:r>
      <w:r w:rsidR="000F7C11">
        <w:rPr>
          <w:sz w:val="20"/>
          <w:szCs w:val="20"/>
          <w:lang w:val="en-GB"/>
        </w:rPr>
        <w:instrText>ADDIN CSL_CITATION { "citationItems" : [ { "id" : "ITEM-1", "itemData" : { "DOI" : "10.1332/030557313X669688", "ISSN" : "03055736", "author" : [ { "dropping-particle" : "", "family" : "Barnett", "given" : "Clive", "non-dropping-particle" : "", "parse-names" : false, "suffix" : "" } ], "container-title" : "Policy &amp; Politics", "id" : "ITEM-1", "issue" : "3", "issued" : { "date-parts" : [ [ "2013", "7", "1" ] ] }, "page" : "449-451", "title" : "Public action/political space: an appreciative response to John Parkinson", "type" : "article-journal", "volume" : "41" }, "uris" : [ "http://www.mendeley.com/documents/?uuid=34f5e455-3991-3277-8a59-f7cd2935250b" ] } ], "mendeley" : { "formattedCitation" : "(Barnett 2013)", "plainTextFormattedCitation" : "(Barnett 2013)", "previouslyFormattedCitation" : "(Barnett 2013)" }, "properties" : { "noteIndex" : 0 }, "schema" : "https://github.com/citation-style-language/schema/raw/master/csl-citation.json" }</w:instrText>
      </w:r>
      <w:r w:rsidR="000F7C11">
        <w:rPr>
          <w:sz w:val="20"/>
          <w:szCs w:val="20"/>
          <w:lang w:val="en-GB"/>
        </w:rPr>
        <w:fldChar w:fldCharType="separate"/>
      </w:r>
      <w:r w:rsidR="000F7C11" w:rsidRPr="000F7C11">
        <w:rPr>
          <w:noProof/>
          <w:sz w:val="20"/>
          <w:szCs w:val="20"/>
          <w:lang w:val="en-GB"/>
        </w:rPr>
        <w:t>(Barnett 2013)</w:t>
      </w:r>
      <w:r w:rsidR="000F7C11">
        <w:rPr>
          <w:sz w:val="20"/>
          <w:szCs w:val="20"/>
          <w:lang w:val="en-GB"/>
        </w:rPr>
        <w:fldChar w:fldCharType="end"/>
      </w:r>
      <w:r w:rsidRPr="00FF082F">
        <w:rPr>
          <w:sz w:val="20"/>
          <w:szCs w:val="20"/>
          <w:lang w:val="en-GB"/>
        </w:rPr>
        <w:t xml:space="preserve">. Frequently public spaces are design just to host facilities for one category of people (elderly, children…), they are not well programmed with activities, there are limited to landscaping and </w:t>
      </w:r>
      <w:r w:rsidRPr="005D521E">
        <w:rPr>
          <w:sz w:val="20"/>
          <w:szCs w:val="20"/>
          <w:lang w:val="en-GB"/>
        </w:rPr>
        <w:t>beatification exercise</w:t>
      </w:r>
      <w:r w:rsidR="004C7C59" w:rsidRPr="005D521E">
        <w:rPr>
          <w:sz w:val="20"/>
          <w:szCs w:val="20"/>
          <w:lang w:val="en-GB"/>
        </w:rPr>
        <w:t>. F</w:t>
      </w:r>
      <w:r w:rsidRPr="005D521E">
        <w:rPr>
          <w:sz w:val="20"/>
          <w:szCs w:val="20"/>
          <w:lang w:val="en-GB"/>
        </w:rPr>
        <w:t>or instance</w:t>
      </w:r>
      <w:r w:rsidR="004C7C59" w:rsidRPr="005D521E">
        <w:rPr>
          <w:sz w:val="20"/>
          <w:szCs w:val="20"/>
          <w:lang w:val="en-GB"/>
        </w:rPr>
        <w:t xml:space="preserve"> </w:t>
      </w:r>
      <w:r w:rsidR="002A4BAA" w:rsidRPr="005D521E">
        <w:rPr>
          <w:sz w:val="20"/>
          <w:szCs w:val="20"/>
          <w:lang w:val="en-GB"/>
        </w:rPr>
        <w:t>parks are well</w:t>
      </w:r>
      <w:r w:rsidRPr="005D521E">
        <w:rPr>
          <w:sz w:val="20"/>
          <w:szCs w:val="20"/>
          <w:lang w:val="en-GB"/>
        </w:rPr>
        <w:t xml:space="preserve"> illuminated but not easily accessible. </w:t>
      </w:r>
      <w:r w:rsidRPr="005D521E">
        <w:rPr>
          <w:sz w:val="20"/>
          <w:szCs w:val="20"/>
          <w:lang w:val="en-GB" w:eastAsia="it-IT"/>
        </w:rPr>
        <w:t>Often urban develo</w:t>
      </w:r>
      <w:r w:rsidR="00562DC5" w:rsidRPr="005D521E">
        <w:rPr>
          <w:sz w:val="20"/>
          <w:szCs w:val="20"/>
          <w:lang w:val="en-GB" w:eastAsia="it-IT"/>
        </w:rPr>
        <w:t>pment policy-making and practitioner</w:t>
      </w:r>
      <w:r w:rsidRPr="005D521E">
        <w:rPr>
          <w:sz w:val="20"/>
          <w:szCs w:val="20"/>
          <w:lang w:val="en-GB" w:eastAsia="it-IT"/>
        </w:rPr>
        <w:t xml:space="preserve"> forgot that urban design </w:t>
      </w:r>
      <w:r w:rsidRPr="005D521E">
        <w:rPr>
          <w:i/>
          <w:sz w:val="20"/>
          <w:szCs w:val="20"/>
          <w:lang w:val="en-GB" w:eastAsia="it-IT"/>
        </w:rPr>
        <w:t>“aims at the creation of useful, attractive, safe, environmentally sustainable, economically successful and socially equitable places”</w:t>
      </w:r>
      <w:r w:rsidR="000F7C11" w:rsidRPr="005D521E">
        <w:rPr>
          <w:i/>
          <w:sz w:val="20"/>
          <w:szCs w:val="20"/>
          <w:lang w:val="en-GB" w:eastAsia="it-IT"/>
        </w:rPr>
        <w:t xml:space="preserve"> </w:t>
      </w:r>
      <w:r w:rsidR="000F7C11" w:rsidRPr="005D521E">
        <w:rPr>
          <w:i/>
          <w:sz w:val="20"/>
          <w:szCs w:val="20"/>
          <w:lang w:val="en-GB" w:eastAsia="it-IT"/>
        </w:rPr>
        <w:fldChar w:fldCharType="begin" w:fldLock="1"/>
      </w:r>
      <w:r w:rsidR="00537D39" w:rsidRPr="005D521E">
        <w:rPr>
          <w:i/>
          <w:sz w:val="20"/>
          <w:szCs w:val="20"/>
          <w:lang w:val="en-GB" w:eastAsia="it-IT"/>
        </w:rPr>
        <w:instrText>ADDIN CSL_CITATION { "citationItems" : [ { "id" : "ITEM-1", "itemData" : { "DOI" : "10.1080/13574809.2013.854695", "ISSN" : "1357-4809", "abstract" : "Drawing on empirical research in London, this paper examines how public spaces in the contemporary city are shaped. Together, the \u2018contexts\u2019, \u2018processes\u2019 and \u2018power relationships\u2019 that are revealed represent an integrated framework in the form of a journey through time during which contemporary public space\u2014exemplified in this paper through the case of public space in London\u2014is moulded. Extrapolating to the larger field of urban design, the discussion advances a theory of the urban design process as a place-shaping continuum. This urban design (or place-shaping) process, in all its complexity and variety, has the potential to anchor the field of urban design, offering a core for intellectual enquiry and policy/practice innovation. To situate this, the paper begins with a brief examination of urban design as a subject for investigation.", "author" : [ { "dropping-particle" : "", "family" : "Carmona", "given" : "Matthew", "non-dropping-particle" : "", "parse-names" : false, "suffix" : "" } ], "container-title" : "Journal of Urban Design", "id" : "ITEM-1", "issue" : "1", "issued" : { "date-parts" : [ [ "2014", "1", "10" ] ] }, "page" : "2-36", "publisher" : "Routledge", "title" : "The Place-shaping Continuum: A Theory of Urban Design Process", "type" : "article-journal", "volume" : "19" }, "uris" : [ "http://www.mendeley.com/documents/?uuid=8387a99e-3285-38ad-8bc2-3db1e10d1a85" ] } ], "mendeley" : { "formattedCitation" : "(Carmona 2014)", "manualFormatting" : "(Carmona 2014:2)", "plainTextFormattedCitation" : "(Carmona 2014)", "previouslyFormattedCitation" : "(Carmona 2014)" }, "properties" : { "noteIndex" : 0 }, "schema" : "https://github.com/citation-style-language/schema/raw/master/csl-citation.json" }</w:instrText>
      </w:r>
      <w:r w:rsidR="000F7C11" w:rsidRPr="005D521E">
        <w:rPr>
          <w:i/>
          <w:sz w:val="20"/>
          <w:szCs w:val="20"/>
          <w:lang w:val="en-GB" w:eastAsia="it-IT"/>
        </w:rPr>
        <w:fldChar w:fldCharType="separate"/>
      </w:r>
      <w:r w:rsidR="000F7C11" w:rsidRPr="005D521E">
        <w:rPr>
          <w:i/>
          <w:noProof/>
          <w:sz w:val="20"/>
          <w:szCs w:val="20"/>
          <w:lang w:val="en-GB" w:eastAsia="it-IT"/>
        </w:rPr>
        <w:t>(Carmona 2014:2)</w:t>
      </w:r>
      <w:r w:rsidR="000F7C11" w:rsidRPr="005D521E">
        <w:rPr>
          <w:i/>
          <w:sz w:val="20"/>
          <w:szCs w:val="20"/>
          <w:lang w:val="en-GB" w:eastAsia="it-IT"/>
        </w:rPr>
        <w:fldChar w:fldCharType="end"/>
      </w:r>
      <w:r w:rsidRPr="005D521E">
        <w:rPr>
          <w:i/>
          <w:sz w:val="20"/>
          <w:szCs w:val="20"/>
          <w:lang w:val="en-GB" w:eastAsia="it-IT"/>
        </w:rPr>
        <w:t>, it may in practice function as “a movement without social content, ...value free, ...even the hand-maiden of global capitalism</w:t>
      </w:r>
      <w:r w:rsidRPr="005D521E">
        <w:rPr>
          <w:sz w:val="20"/>
          <w:szCs w:val="20"/>
          <w:lang w:val="en-GB" w:eastAsia="it-IT"/>
        </w:rPr>
        <w:t>”</w:t>
      </w:r>
      <w:r w:rsidR="00537D39" w:rsidRPr="005D521E">
        <w:rPr>
          <w:sz w:val="20"/>
          <w:szCs w:val="20"/>
          <w:lang w:val="en-GB" w:eastAsia="it-IT"/>
        </w:rPr>
        <w:fldChar w:fldCharType="begin" w:fldLock="1"/>
      </w:r>
      <w:r w:rsidR="00A675B5" w:rsidRPr="005D521E">
        <w:rPr>
          <w:sz w:val="20"/>
          <w:szCs w:val="20"/>
          <w:lang w:val="en-GB" w:eastAsia="it-IT"/>
        </w:rPr>
        <w:instrText>ADDIN CSL_CITATION { "citationItems" : [ { "id" : "ITEM-1", "itemData" : { "ISBN" : "1317137523", "abstract" : "Description based upon print version of record. Cover; Half Title; Dedication; Title Page; Copyright Page; Table of Contents; List of Figures; List of Contributors; Acknowledgements; 1 Investigating urban design; Part I Philosophical Approaches; 2 The role of risk in urban design; 3 Deconstructing and recalibrating urban design in the global south; 4 The politics of space production: the case of Macau, China; 5 Urban design in the realm of urban studies; 6 Place-temporality and rhythmicity: a new aesthetic and methodological foundation for urban design theory and practice; Part II Process Investigations 7 Mixing methods / theorising urban design process8 Link and Place -- bridging stakeholder divides; 9 Actor-network theory coevolution framework for urban design; 10 Unlocking policy documents: policy analysis in urban design; 11 Smart cities, social networks and the Internet of Things; 12 Environmental masterplanning: defining an integrated approach; Part III Physical Explorations; 13 Urbiculturalism, understanding the patterns of place; 14 Space syntax as interdisciplinary urban design pedagogy; 15 Thinking systems in urban design: a prioritised structure model 16 Explorations in generative street layouts17 The relationship between density, built form and design; Part IV Propositional Experiments; 18 London short stories; 19 The siting of writing and the writing of sites; 20 Design as research and research as design: mega-plans and mega-projects in Karbala and Hong Kong; 21 Crafting a methodology for urban design in development: between research, pedagogy and practice; 22 An evidence-based approach to designing new cities: the English New Towns revisited; Part V Performance Enquiries; 23 Public space as lived 24 Historical exploration/explanation in urban design25 The problem of scale; 26 Urban design as a tool in urban conservation, and urban conservation as a tool in urban design research; 27 Does urban design add value?; 28 A personal postscript; Bibliography; Index", "author" : [ { "dropping-particle" : "", "family" : "Carmona", "given" : "Matthew.", "non-dropping-particle" : "", "parse-names" : false, "suffix" : "" } ], "editor" : [ { "dropping-particle" : "", "family" : "Carmona", "given" : "Matthew", "non-dropping-particle" : "", "parse-names" : false, "suffix" : "" } ], "id" : "ITEM-1", "issued" : { "date-parts" : [ [ "2017" ] ] }, "number-of-pages" : "398", "publisher" : "Routledge", "title" : "Explorations in Urban Design An Urban Design Research Primer.", "type" : "book" }, "uris" : [ "http://www.mendeley.com/documents/?uuid=f06f61b2-9006-31f3-b15d-7a7eb4429392" ] } ], "mendeley" : { "formattedCitation" : "(Carmona 2017)", "manualFormatting" : "(Carmona 2017:37)", "plainTextFormattedCitation" : "(Carmona 2017)", "previouslyFormattedCitation" : "(Carmona 2017)" }, "properties" : { "noteIndex" : 0 }, "schema" : "https://github.com/citation-style-language/schema/raw/master/csl-citation.json" }</w:instrText>
      </w:r>
      <w:r w:rsidR="00537D39" w:rsidRPr="005D521E">
        <w:rPr>
          <w:sz w:val="20"/>
          <w:szCs w:val="20"/>
          <w:lang w:val="en-GB" w:eastAsia="it-IT"/>
        </w:rPr>
        <w:fldChar w:fldCharType="separate"/>
      </w:r>
      <w:r w:rsidR="00537D39" w:rsidRPr="005D521E">
        <w:rPr>
          <w:noProof/>
          <w:sz w:val="20"/>
          <w:szCs w:val="20"/>
          <w:lang w:val="en-GB" w:eastAsia="it-IT"/>
        </w:rPr>
        <w:t>(Carmona 2017:37)</w:t>
      </w:r>
      <w:r w:rsidR="00537D39" w:rsidRPr="005D521E">
        <w:rPr>
          <w:sz w:val="20"/>
          <w:szCs w:val="20"/>
          <w:lang w:val="en-GB" w:eastAsia="it-IT"/>
        </w:rPr>
        <w:fldChar w:fldCharType="end"/>
      </w:r>
      <w:r w:rsidRPr="005D521E">
        <w:rPr>
          <w:sz w:val="20"/>
          <w:szCs w:val="20"/>
          <w:lang w:val="en-GB" w:eastAsia="it-IT"/>
        </w:rPr>
        <w:t xml:space="preserve"> </w:t>
      </w:r>
      <w:r w:rsidR="00537D39" w:rsidRPr="005D521E">
        <w:rPr>
          <w:sz w:val="20"/>
          <w:szCs w:val="20"/>
          <w:lang w:val="en-GB" w:eastAsia="it-IT"/>
        </w:rPr>
        <w:t>.</w:t>
      </w:r>
      <w:r w:rsidR="00602A94" w:rsidRPr="00FF082F">
        <w:rPr>
          <w:sz w:val="20"/>
          <w:szCs w:val="20"/>
          <w:lang w:val="en-GB"/>
        </w:rPr>
        <w:t>Thus, we can conclude that the implemented projects on public space couldn’t address the needs quality and impacts expected due to the top-down approach of local public authorities</w:t>
      </w:r>
      <w:r w:rsidR="00562DC5" w:rsidRPr="00FF082F">
        <w:rPr>
          <w:sz w:val="20"/>
          <w:szCs w:val="20"/>
          <w:lang w:val="en-GB"/>
        </w:rPr>
        <w:t>, without listening the need of the inhabitants</w:t>
      </w:r>
      <w:r w:rsidR="00602A94" w:rsidRPr="00FF082F">
        <w:rPr>
          <w:sz w:val="20"/>
          <w:szCs w:val="20"/>
          <w:lang w:val="en-GB"/>
        </w:rPr>
        <w:t>.</w:t>
      </w:r>
    </w:p>
    <w:p w14:paraId="0AF91450" w14:textId="77777777" w:rsidR="00602A94" w:rsidRPr="00FF082F" w:rsidRDefault="00602A94" w:rsidP="00FF082F">
      <w:pPr>
        <w:pStyle w:val="NoSpacing"/>
        <w:jc w:val="both"/>
        <w:rPr>
          <w:rFonts w:cs="Times New Roman"/>
          <w:sz w:val="20"/>
          <w:szCs w:val="20"/>
          <w:lang w:val="en-GB"/>
        </w:rPr>
      </w:pPr>
    </w:p>
    <w:p w14:paraId="1F2ED50B" w14:textId="4300542A" w:rsidR="1BA2BC57" w:rsidRPr="00FF082F" w:rsidRDefault="00675BF9" w:rsidP="00FF082F">
      <w:pPr>
        <w:pStyle w:val="NoSpacing"/>
        <w:jc w:val="both"/>
        <w:rPr>
          <w:sz w:val="20"/>
          <w:szCs w:val="20"/>
          <w:lang w:val="en-GB"/>
        </w:rPr>
      </w:pPr>
      <w:r w:rsidRPr="00FF082F">
        <w:rPr>
          <w:rFonts w:cs="Times New Roman"/>
          <w:sz w:val="20"/>
          <w:szCs w:val="20"/>
          <w:lang w:val="en-GB"/>
        </w:rPr>
        <w:t>In the case of KW, t</w:t>
      </w:r>
      <w:r w:rsidR="00E205E3" w:rsidRPr="00FF082F">
        <w:rPr>
          <w:rFonts w:cs="Times New Roman"/>
          <w:sz w:val="20"/>
          <w:szCs w:val="20"/>
          <w:lang w:val="en-GB"/>
        </w:rPr>
        <w:t>he act of listening the inhabitants on their neighbourhoods and specifically on public space simultaneously invokes</w:t>
      </w:r>
      <w:r w:rsidRPr="00FF082F">
        <w:rPr>
          <w:rFonts w:cs="Times New Roman"/>
          <w:sz w:val="20"/>
          <w:szCs w:val="20"/>
          <w:lang w:val="en-GB"/>
        </w:rPr>
        <w:t xml:space="preserve"> the necessities of</w:t>
      </w:r>
      <w:r w:rsidR="00E205E3" w:rsidRPr="00FF082F">
        <w:rPr>
          <w:rFonts w:cs="Times New Roman"/>
          <w:sz w:val="20"/>
          <w:szCs w:val="20"/>
          <w:lang w:val="en-GB"/>
        </w:rPr>
        <w:t xml:space="preserve"> infrastructural and social transformation. </w:t>
      </w:r>
      <w:r w:rsidR="00405922" w:rsidRPr="00FF082F">
        <w:rPr>
          <w:rFonts w:cs="Times New Roman"/>
          <w:sz w:val="20"/>
          <w:szCs w:val="20"/>
          <w:lang w:val="en-GB"/>
        </w:rPr>
        <w:t>In contrast to the lack of ident</w:t>
      </w:r>
      <w:r w:rsidR="000E78A9" w:rsidRPr="00FF082F">
        <w:rPr>
          <w:rFonts w:cs="Times New Roman"/>
          <w:sz w:val="20"/>
          <w:szCs w:val="20"/>
          <w:lang w:val="en-GB"/>
        </w:rPr>
        <w:t xml:space="preserve">ity associated with underused public space in shrinking region </w:t>
      </w:r>
      <w:r w:rsidR="00A675B5" w:rsidRPr="00FF082F">
        <w:rPr>
          <w:rFonts w:cs="Times New Roman"/>
          <w:sz w:val="20"/>
          <w:szCs w:val="20"/>
          <w:lang w:val="en-GB"/>
        </w:rPr>
        <w:t>community activities</w:t>
      </w:r>
      <w:r w:rsidR="000E78A9" w:rsidRPr="00FF082F">
        <w:rPr>
          <w:rFonts w:cs="Times New Roman"/>
          <w:sz w:val="20"/>
          <w:szCs w:val="20"/>
          <w:lang w:val="en-GB"/>
        </w:rPr>
        <w:t xml:space="preserve">, debates meeting </w:t>
      </w:r>
      <w:r w:rsidR="00841AEE" w:rsidRPr="00FF082F">
        <w:rPr>
          <w:rFonts w:cs="Times New Roman"/>
          <w:sz w:val="20"/>
          <w:szCs w:val="20"/>
          <w:lang w:val="en-GB"/>
        </w:rPr>
        <w:t>can contribute</w:t>
      </w:r>
      <w:r w:rsidR="00405922" w:rsidRPr="00FF082F">
        <w:rPr>
          <w:rFonts w:cs="Times New Roman"/>
          <w:sz w:val="20"/>
          <w:szCs w:val="20"/>
          <w:lang w:val="en-GB"/>
        </w:rPr>
        <w:t xml:space="preserve"> to </w:t>
      </w:r>
      <w:r w:rsidR="00860A0E" w:rsidRPr="00FF082F">
        <w:rPr>
          <w:rFonts w:cs="Times New Roman"/>
          <w:sz w:val="20"/>
          <w:szCs w:val="20"/>
          <w:lang w:val="en-GB"/>
        </w:rPr>
        <w:t>neighbourhood</w:t>
      </w:r>
      <w:r w:rsidR="00405922" w:rsidRPr="00FF082F">
        <w:rPr>
          <w:rFonts w:cs="Times New Roman"/>
          <w:sz w:val="20"/>
          <w:szCs w:val="20"/>
          <w:lang w:val="en-GB"/>
        </w:rPr>
        <w:t xml:space="preserve"> building and</w:t>
      </w:r>
      <w:r w:rsidR="00860A0E" w:rsidRPr="00FF082F">
        <w:rPr>
          <w:rFonts w:cs="Times New Roman"/>
          <w:sz w:val="20"/>
          <w:szCs w:val="20"/>
          <w:lang w:val="en-GB"/>
        </w:rPr>
        <w:t xml:space="preserve"> </w:t>
      </w:r>
      <w:r w:rsidR="000E78A9" w:rsidRPr="00FF082F">
        <w:rPr>
          <w:rFonts w:cs="Times New Roman"/>
          <w:sz w:val="20"/>
          <w:szCs w:val="20"/>
          <w:lang w:val="en-GB"/>
        </w:rPr>
        <w:t xml:space="preserve">relationships. In </w:t>
      </w:r>
      <w:r w:rsidR="00405922" w:rsidRPr="00FF082F">
        <w:rPr>
          <w:rFonts w:cs="Times New Roman"/>
          <w:sz w:val="20"/>
          <w:szCs w:val="20"/>
          <w:lang w:val="en-GB"/>
        </w:rPr>
        <w:t xml:space="preserve">this way, </w:t>
      </w:r>
      <w:r w:rsidR="000E78A9" w:rsidRPr="00FF082F">
        <w:rPr>
          <w:rFonts w:cs="Times New Roman"/>
          <w:sz w:val="20"/>
          <w:szCs w:val="20"/>
          <w:lang w:val="en-GB"/>
        </w:rPr>
        <w:t xml:space="preserve">public spaces </w:t>
      </w:r>
      <w:r w:rsidR="00405922" w:rsidRPr="00FF082F">
        <w:rPr>
          <w:rFonts w:cs="Times New Roman"/>
          <w:sz w:val="20"/>
          <w:szCs w:val="20"/>
          <w:lang w:val="en-GB"/>
        </w:rPr>
        <w:t>vacant lot build collective</w:t>
      </w:r>
      <w:r w:rsidR="000E78A9" w:rsidRPr="00FF082F">
        <w:rPr>
          <w:rFonts w:cs="Times New Roman"/>
          <w:sz w:val="20"/>
          <w:szCs w:val="20"/>
          <w:lang w:val="en-GB"/>
        </w:rPr>
        <w:t xml:space="preserve"> efficacy going beyond top down public interventions. </w:t>
      </w:r>
    </w:p>
    <w:p w14:paraId="5DC4B642" w14:textId="77777777" w:rsidR="00860A0E" w:rsidRPr="00FF082F" w:rsidRDefault="00860A0E" w:rsidP="00FF082F">
      <w:pPr>
        <w:pStyle w:val="NoSpacing"/>
        <w:jc w:val="both"/>
        <w:rPr>
          <w:rFonts w:cs="Times New Roman"/>
          <w:sz w:val="20"/>
          <w:szCs w:val="20"/>
          <w:lang w:val="en-GB"/>
        </w:rPr>
      </w:pPr>
    </w:p>
    <w:p w14:paraId="6E146307" w14:textId="4A1BBCE7" w:rsidR="1BA2BC57" w:rsidRPr="00FF7CEF" w:rsidRDefault="1BA2BC57" w:rsidP="00FF082F">
      <w:pPr>
        <w:pStyle w:val="NoSpacing"/>
        <w:jc w:val="both"/>
        <w:rPr>
          <w:b/>
          <w:sz w:val="20"/>
          <w:szCs w:val="20"/>
          <w:lang w:val="en-GB"/>
        </w:rPr>
      </w:pPr>
      <w:r w:rsidRPr="00FF7CEF">
        <w:rPr>
          <w:b/>
          <w:sz w:val="20"/>
          <w:szCs w:val="20"/>
          <w:lang w:val="en-GB"/>
        </w:rPr>
        <w:t xml:space="preserve">Second initiative: a </w:t>
      </w:r>
      <w:proofErr w:type="spellStart"/>
      <w:r w:rsidRPr="00FF7CEF">
        <w:rPr>
          <w:b/>
          <w:sz w:val="20"/>
          <w:szCs w:val="20"/>
          <w:lang w:val="en-GB"/>
        </w:rPr>
        <w:t>placemaking</w:t>
      </w:r>
      <w:proofErr w:type="spellEnd"/>
      <w:r w:rsidRPr="00FF7CEF">
        <w:rPr>
          <w:b/>
          <w:sz w:val="20"/>
          <w:szCs w:val="20"/>
          <w:lang w:val="en-GB"/>
        </w:rPr>
        <w:t xml:space="preserve"> design approach and temporary design strategies</w:t>
      </w:r>
    </w:p>
    <w:p w14:paraId="12FCB530" w14:textId="399977C3" w:rsidR="00E205E3" w:rsidRPr="00FF082F" w:rsidRDefault="00E205E3" w:rsidP="00FF082F">
      <w:pPr>
        <w:pStyle w:val="NoSpacing"/>
        <w:jc w:val="both"/>
        <w:rPr>
          <w:sz w:val="20"/>
          <w:szCs w:val="20"/>
          <w:lang w:val="en-GB"/>
        </w:rPr>
      </w:pPr>
      <w:r w:rsidRPr="00FF082F">
        <w:rPr>
          <w:sz w:val="20"/>
          <w:szCs w:val="20"/>
          <w:lang w:val="en-GB"/>
        </w:rPr>
        <w:t xml:space="preserve">The </w:t>
      </w:r>
      <w:r w:rsidR="0085163C" w:rsidRPr="00FF082F">
        <w:rPr>
          <w:sz w:val="20"/>
          <w:szCs w:val="20"/>
          <w:lang w:val="en-GB"/>
        </w:rPr>
        <w:t>necessity</w:t>
      </w:r>
      <w:r w:rsidRPr="00FF082F">
        <w:rPr>
          <w:sz w:val="20"/>
          <w:szCs w:val="20"/>
          <w:lang w:val="en-GB"/>
        </w:rPr>
        <w:t xml:space="preserve"> for</w:t>
      </w:r>
      <w:r w:rsidRPr="00FF082F">
        <w:rPr>
          <w:rFonts w:cs="Times New Roman"/>
          <w:color w:val="000000" w:themeColor="text1"/>
          <w:sz w:val="20"/>
          <w:szCs w:val="20"/>
          <w:lang w:val="en-GB"/>
        </w:rPr>
        <w:t xml:space="preserve"> re-setting public spaces to contribute towards a more social inclusion in the cities</w:t>
      </w:r>
      <w:r w:rsidR="0085163C" w:rsidRPr="00FF082F">
        <w:rPr>
          <w:rFonts w:cs="Times New Roman"/>
          <w:color w:val="000000" w:themeColor="text1"/>
          <w:sz w:val="20"/>
          <w:szCs w:val="20"/>
          <w:lang w:val="en-GB"/>
        </w:rPr>
        <w:t xml:space="preserve">, multifunctional public spaces, </w:t>
      </w:r>
      <w:r w:rsidRPr="00FF082F">
        <w:rPr>
          <w:rFonts w:cs="Times New Roman"/>
          <w:color w:val="000000" w:themeColor="text1"/>
          <w:sz w:val="20"/>
          <w:szCs w:val="20"/>
          <w:lang w:val="en-GB"/>
        </w:rPr>
        <w:t xml:space="preserve">and in particular the local community of </w:t>
      </w:r>
      <w:r w:rsidR="00841AEE" w:rsidRPr="00FF082F">
        <w:rPr>
          <w:rFonts w:cs="Times New Roman"/>
          <w:color w:val="000000" w:themeColor="text1"/>
          <w:sz w:val="20"/>
          <w:szCs w:val="20"/>
          <w:lang w:val="en-GB"/>
        </w:rPr>
        <w:t xml:space="preserve">KW </w:t>
      </w:r>
      <w:r w:rsidRPr="00FF082F">
        <w:rPr>
          <w:sz w:val="20"/>
          <w:szCs w:val="20"/>
          <w:lang w:val="en-GB"/>
        </w:rPr>
        <w:t xml:space="preserve">has raised questions about the </w:t>
      </w:r>
      <w:r w:rsidRPr="00FF082F">
        <w:rPr>
          <w:sz w:val="20"/>
          <w:szCs w:val="20"/>
          <w:lang w:val="en-GB"/>
        </w:rPr>
        <w:lastRenderedPageBreak/>
        <w:t>broadening</w:t>
      </w:r>
      <w:r w:rsidRPr="00FF082F">
        <w:rPr>
          <w:rStyle w:val="FootnoteReference"/>
          <w:sz w:val="20"/>
          <w:szCs w:val="20"/>
          <w:lang w:val="en-GB"/>
        </w:rPr>
        <w:footnoteReference w:id="7"/>
      </w:r>
      <w:r w:rsidRPr="00FF082F">
        <w:rPr>
          <w:sz w:val="20"/>
          <w:szCs w:val="20"/>
          <w:lang w:val="en-GB"/>
        </w:rPr>
        <w:t xml:space="preserve"> and deepening</w:t>
      </w:r>
      <w:r w:rsidRPr="00FF082F">
        <w:rPr>
          <w:rStyle w:val="FootnoteReference"/>
          <w:sz w:val="20"/>
          <w:szCs w:val="20"/>
          <w:lang w:val="en-GB"/>
        </w:rPr>
        <w:footnoteReference w:id="8"/>
      </w:r>
      <w:r w:rsidRPr="00FF082F">
        <w:rPr>
          <w:sz w:val="20"/>
          <w:szCs w:val="20"/>
          <w:lang w:val="en-GB"/>
        </w:rPr>
        <w:t xml:space="preserve"> of alternative participatory design approach is in line with the description given by </w:t>
      </w:r>
      <w:r w:rsidRPr="00FF082F">
        <w:rPr>
          <w:rFonts w:cs="Arial"/>
          <w:color w:val="000000" w:themeColor="text1"/>
          <w:sz w:val="20"/>
          <w:szCs w:val="20"/>
          <w:lang w:val="en-GB" w:eastAsia="it-IT"/>
        </w:rPr>
        <w:t>(</w:t>
      </w:r>
      <w:proofErr w:type="spellStart"/>
      <w:r w:rsidRPr="00FF082F">
        <w:rPr>
          <w:rFonts w:cs="Arial"/>
          <w:color w:val="000000" w:themeColor="text1"/>
          <w:sz w:val="20"/>
          <w:szCs w:val="20"/>
          <w:lang w:val="en-GB" w:eastAsia="it-IT"/>
        </w:rPr>
        <w:t>Lupi</w:t>
      </w:r>
      <w:proofErr w:type="spellEnd"/>
      <w:r w:rsidRPr="00FF082F">
        <w:rPr>
          <w:rFonts w:cs="Arial"/>
          <w:color w:val="000000" w:themeColor="text1"/>
          <w:sz w:val="20"/>
          <w:szCs w:val="20"/>
          <w:lang w:val="en-GB" w:eastAsia="it-IT"/>
        </w:rPr>
        <w:t xml:space="preserve">, </w:t>
      </w:r>
      <w:proofErr w:type="spellStart"/>
      <w:r w:rsidRPr="00FF082F">
        <w:rPr>
          <w:rFonts w:cs="Arial"/>
          <w:color w:val="000000" w:themeColor="text1"/>
          <w:sz w:val="20"/>
          <w:szCs w:val="20"/>
          <w:lang w:val="en-GB" w:eastAsia="it-IT"/>
        </w:rPr>
        <w:t>Musterd</w:t>
      </w:r>
      <w:proofErr w:type="spellEnd"/>
      <w:r w:rsidRPr="00FF082F">
        <w:rPr>
          <w:rFonts w:cs="Arial"/>
          <w:color w:val="000000" w:themeColor="text1"/>
          <w:sz w:val="20"/>
          <w:szCs w:val="20"/>
          <w:lang w:val="en-GB" w:eastAsia="it-IT"/>
        </w:rPr>
        <w:t xml:space="preserve">, &amp; </w:t>
      </w:r>
      <w:proofErr w:type="spellStart"/>
      <w:r w:rsidRPr="00FF082F">
        <w:rPr>
          <w:rFonts w:cs="Arial"/>
          <w:color w:val="000000" w:themeColor="text1"/>
          <w:sz w:val="20"/>
          <w:szCs w:val="20"/>
          <w:lang w:val="en-GB" w:eastAsia="it-IT"/>
        </w:rPr>
        <w:t>Kempen</w:t>
      </w:r>
      <w:proofErr w:type="spellEnd"/>
      <w:r w:rsidRPr="00FF082F">
        <w:rPr>
          <w:rFonts w:cs="Arial"/>
          <w:color w:val="000000" w:themeColor="text1"/>
          <w:sz w:val="20"/>
          <w:szCs w:val="20"/>
          <w:lang w:val="en-GB" w:eastAsia="it-IT"/>
        </w:rPr>
        <w:t xml:space="preserve">, 2007) </w:t>
      </w:r>
      <w:r w:rsidRPr="00FF082F">
        <w:rPr>
          <w:sz w:val="20"/>
          <w:szCs w:val="20"/>
          <w:lang w:val="en-GB"/>
        </w:rPr>
        <w:t xml:space="preserve">on the concept of </w:t>
      </w:r>
      <w:proofErr w:type="spellStart"/>
      <w:r w:rsidRPr="00FF082F">
        <w:rPr>
          <w:sz w:val="20"/>
          <w:szCs w:val="20"/>
          <w:lang w:val="en-GB"/>
        </w:rPr>
        <w:t>placemaking</w:t>
      </w:r>
      <w:proofErr w:type="spellEnd"/>
      <w:r w:rsidRPr="00FF082F">
        <w:rPr>
          <w:sz w:val="20"/>
          <w:szCs w:val="20"/>
          <w:lang w:val="en-GB"/>
        </w:rPr>
        <w:t xml:space="preserve">.  </w:t>
      </w:r>
    </w:p>
    <w:p w14:paraId="03BFAD09" w14:textId="77777777" w:rsidR="00E205E3" w:rsidRPr="00FF082F" w:rsidRDefault="00E205E3" w:rsidP="00FF082F">
      <w:pPr>
        <w:pStyle w:val="NoSpacing"/>
        <w:jc w:val="both"/>
        <w:rPr>
          <w:sz w:val="20"/>
          <w:szCs w:val="20"/>
          <w:lang w:val="en-GB"/>
        </w:rPr>
      </w:pPr>
    </w:p>
    <w:p w14:paraId="6B5DE764" w14:textId="1248E078" w:rsidR="00E205E3" w:rsidRPr="00FF082F" w:rsidRDefault="00841AEE" w:rsidP="00FF082F">
      <w:pPr>
        <w:pStyle w:val="NoSpacing"/>
        <w:jc w:val="both"/>
        <w:rPr>
          <w:rFonts w:cs="Arial"/>
          <w:color w:val="000000" w:themeColor="text1"/>
          <w:sz w:val="20"/>
          <w:szCs w:val="20"/>
          <w:lang w:val="en-GB" w:eastAsia="it-IT"/>
        </w:rPr>
      </w:pPr>
      <w:r w:rsidRPr="00FF082F">
        <w:rPr>
          <w:rFonts w:cs="Arial"/>
          <w:color w:val="000000" w:themeColor="text1"/>
          <w:sz w:val="20"/>
          <w:szCs w:val="20"/>
          <w:lang w:val="en-GB" w:eastAsia="it-IT"/>
        </w:rPr>
        <w:t xml:space="preserve">In fact, accordingly </w:t>
      </w:r>
      <w:proofErr w:type="spellStart"/>
      <w:r w:rsidR="00E205E3" w:rsidRPr="00FF082F">
        <w:rPr>
          <w:rFonts w:cs="Arial"/>
          <w:color w:val="000000" w:themeColor="text1"/>
          <w:sz w:val="20"/>
          <w:szCs w:val="20"/>
          <w:lang w:val="en-GB" w:eastAsia="it-IT"/>
        </w:rPr>
        <w:t>Lupi</w:t>
      </w:r>
      <w:proofErr w:type="spellEnd"/>
      <w:r w:rsidR="00E205E3" w:rsidRPr="00FF082F">
        <w:rPr>
          <w:rFonts w:cs="Arial"/>
          <w:color w:val="000000" w:themeColor="text1"/>
          <w:sz w:val="20"/>
          <w:szCs w:val="20"/>
          <w:lang w:val="en-GB" w:eastAsia="it-IT"/>
        </w:rPr>
        <w:t xml:space="preserve"> et al. (</w:t>
      </w:r>
      <w:proofErr w:type="spellStart"/>
      <w:r w:rsidR="00E205E3" w:rsidRPr="00FF082F">
        <w:rPr>
          <w:rFonts w:cs="Arial"/>
          <w:color w:val="000000" w:themeColor="text1"/>
          <w:sz w:val="20"/>
          <w:szCs w:val="20"/>
          <w:lang w:val="en-GB" w:eastAsia="it-IT"/>
        </w:rPr>
        <w:t>Lupi</w:t>
      </w:r>
      <w:proofErr w:type="spellEnd"/>
      <w:r w:rsidR="00E205E3" w:rsidRPr="00FF082F">
        <w:rPr>
          <w:rFonts w:cs="Arial"/>
          <w:color w:val="000000" w:themeColor="text1"/>
          <w:sz w:val="20"/>
          <w:szCs w:val="20"/>
          <w:lang w:val="en-GB" w:eastAsia="it-IT"/>
        </w:rPr>
        <w:t xml:space="preserve">, </w:t>
      </w:r>
      <w:proofErr w:type="spellStart"/>
      <w:r w:rsidR="00E205E3" w:rsidRPr="00FF082F">
        <w:rPr>
          <w:rFonts w:cs="Arial"/>
          <w:color w:val="000000" w:themeColor="text1"/>
          <w:sz w:val="20"/>
          <w:szCs w:val="20"/>
          <w:lang w:val="en-GB" w:eastAsia="it-IT"/>
        </w:rPr>
        <w:t>Musterd</w:t>
      </w:r>
      <w:proofErr w:type="spellEnd"/>
      <w:r w:rsidR="00E205E3" w:rsidRPr="00FF082F">
        <w:rPr>
          <w:rFonts w:cs="Arial"/>
          <w:color w:val="000000" w:themeColor="text1"/>
          <w:sz w:val="20"/>
          <w:szCs w:val="20"/>
          <w:lang w:val="en-GB" w:eastAsia="it-IT"/>
        </w:rPr>
        <w:t xml:space="preserve">, &amp; </w:t>
      </w:r>
      <w:proofErr w:type="spellStart"/>
      <w:r w:rsidR="00E205E3" w:rsidRPr="00FF082F">
        <w:rPr>
          <w:rFonts w:cs="Arial"/>
          <w:color w:val="000000" w:themeColor="text1"/>
          <w:sz w:val="20"/>
          <w:szCs w:val="20"/>
          <w:lang w:val="en-GB" w:eastAsia="it-IT"/>
        </w:rPr>
        <w:t>Kempen</w:t>
      </w:r>
      <w:proofErr w:type="spellEnd"/>
      <w:r w:rsidR="00E205E3" w:rsidRPr="00FF082F">
        <w:rPr>
          <w:rFonts w:cs="Arial"/>
          <w:color w:val="000000" w:themeColor="text1"/>
          <w:sz w:val="20"/>
          <w:szCs w:val="20"/>
          <w:lang w:val="en-GB" w:eastAsia="it-IT"/>
        </w:rPr>
        <w:t xml:space="preserve">, 2007) the concept </w:t>
      </w:r>
      <w:proofErr w:type="spellStart"/>
      <w:r w:rsidR="00E205E3" w:rsidRPr="00FF082F">
        <w:rPr>
          <w:rFonts w:cs="Arial"/>
          <w:color w:val="000000" w:themeColor="text1"/>
          <w:sz w:val="20"/>
          <w:szCs w:val="20"/>
          <w:lang w:val="en-GB" w:eastAsia="it-IT"/>
        </w:rPr>
        <w:t>placemaking</w:t>
      </w:r>
      <w:proofErr w:type="spellEnd"/>
      <w:r w:rsidR="00E205E3" w:rsidRPr="00FF082F">
        <w:rPr>
          <w:rFonts w:cs="Arial"/>
          <w:color w:val="000000" w:themeColor="text1"/>
          <w:sz w:val="20"/>
          <w:szCs w:val="20"/>
          <w:lang w:val="en-GB" w:eastAsia="it-IT"/>
        </w:rPr>
        <w:t xml:space="preserve"> is actually a combination of multiple aspects of area interventions. </w:t>
      </w:r>
      <w:proofErr w:type="spellStart"/>
      <w:r w:rsidR="00E205E3" w:rsidRPr="00FF082F">
        <w:rPr>
          <w:rFonts w:cs="Georgia"/>
          <w:color w:val="2A2E2C"/>
          <w:sz w:val="20"/>
          <w:szCs w:val="20"/>
          <w:lang w:val="en-GB" w:eastAsia="it-IT"/>
        </w:rPr>
        <w:t>Placemaking</w:t>
      </w:r>
      <w:proofErr w:type="spellEnd"/>
      <w:r w:rsidR="00E205E3" w:rsidRPr="00FF082F">
        <w:rPr>
          <w:rFonts w:cs="Georgia"/>
          <w:color w:val="2A2E2C"/>
          <w:sz w:val="20"/>
          <w:szCs w:val="20"/>
          <w:lang w:val="en-GB" w:eastAsia="it-IT"/>
        </w:rPr>
        <w:t xml:space="preserve"> approach combined the needs and idea of inhabitants with the skills of planners, designers, and engineers social workers, health care management moving beyond the narrow focus of their own professions, disciplines, agendas</w:t>
      </w:r>
      <w:r w:rsidRPr="00FF082F">
        <w:rPr>
          <w:rFonts w:cs="Georgia"/>
          <w:color w:val="2A2E2C"/>
          <w:sz w:val="20"/>
          <w:szCs w:val="20"/>
          <w:lang w:val="en-GB" w:eastAsia="it-IT"/>
        </w:rPr>
        <w:t xml:space="preserve"> </w:t>
      </w:r>
      <w:r w:rsidR="00E205E3" w:rsidRPr="00FF082F">
        <w:rPr>
          <w:rFonts w:cs="Georgia"/>
          <w:color w:val="2A2E2C"/>
          <w:sz w:val="20"/>
          <w:szCs w:val="20"/>
          <w:lang w:val="en-GB" w:eastAsia="it-IT"/>
        </w:rPr>
        <w:t>(</w:t>
      </w:r>
      <w:r w:rsidR="00CC6D7E" w:rsidRPr="00FF082F">
        <w:rPr>
          <w:rFonts w:cs="Times New Roman"/>
          <w:sz w:val="20"/>
          <w:szCs w:val="20"/>
          <w:lang w:val="en-GB" w:eastAsia="it-IT"/>
        </w:rPr>
        <w:t>Project for Public S</w:t>
      </w:r>
      <w:r w:rsidR="00E205E3" w:rsidRPr="00FF082F">
        <w:rPr>
          <w:rFonts w:cs="Times New Roman"/>
          <w:sz w:val="20"/>
          <w:szCs w:val="20"/>
          <w:lang w:val="en-GB" w:eastAsia="it-IT"/>
        </w:rPr>
        <w:t xml:space="preserve">pace 2009). </w:t>
      </w:r>
      <w:r w:rsidR="00E205E3" w:rsidRPr="00FF082F">
        <w:rPr>
          <w:rFonts w:cs="Arial"/>
          <w:color w:val="000000" w:themeColor="text1"/>
          <w:sz w:val="20"/>
          <w:szCs w:val="20"/>
          <w:lang w:val="en-GB" w:eastAsia="it-IT"/>
        </w:rPr>
        <w:t xml:space="preserve">With this, element </w:t>
      </w:r>
      <w:proofErr w:type="spellStart"/>
      <w:r w:rsidR="00E205E3" w:rsidRPr="00FF082F">
        <w:rPr>
          <w:rFonts w:cs="Arial"/>
          <w:color w:val="000000" w:themeColor="text1"/>
          <w:sz w:val="20"/>
          <w:szCs w:val="20"/>
          <w:lang w:val="en-GB" w:eastAsia="it-IT"/>
        </w:rPr>
        <w:t>placemaking</w:t>
      </w:r>
      <w:proofErr w:type="spellEnd"/>
      <w:r w:rsidR="00E205E3" w:rsidRPr="00FF082F">
        <w:rPr>
          <w:rFonts w:cs="Arial"/>
          <w:color w:val="000000" w:themeColor="text1"/>
          <w:sz w:val="20"/>
          <w:szCs w:val="20"/>
          <w:lang w:val="en-GB" w:eastAsia="it-IT"/>
        </w:rPr>
        <w:t xml:space="preserve"> is also part of this social vision of spatial development. Moreover According to Amit </w:t>
      </w:r>
      <w:proofErr w:type="spellStart"/>
      <w:r w:rsidR="00E205E3" w:rsidRPr="00FF082F">
        <w:rPr>
          <w:rFonts w:cs="Arial"/>
          <w:color w:val="000000" w:themeColor="text1"/>
          <w:sz w:val="20"/>
          <w:szCs w:val="20"/>
          <w:lang w:val="en-GB" w:eastAsia="it-IT"/>
        </w:rPr>
        <w:t>Bahatia</w:t>
      </w:r>
      <w:proofErr w:type="spellEnd"/>
      <w:r w:rsidR="00E205E3" w:rsidRPr="00FF082F">
        <w:rPr>
          <w:rStyle w:val="FootnoteReference"/>
          <w:rFonts w:cs="Arial"/>
          <w:color w:val="000000" w:themeColor="text1"/>
          <w:sz w:val="20"/>
          <w:szCs w:val="20"/>
          <w:lang w:val="en-GB" w:eastAsia="it-IT"/>
        </w:rPr>
        <w:footnoteReference w:id="9"/>
      </w:r>
      <w:r w:rsidR="00E205E3" w:rsidRPr="00FF082F">
        <w:rPr>
          <w:rFonts w:cs="Arial"/>
          <w:color w:val="000000" w:themeColor="text1"/>
          <w:sz w:val="20"/>
          <w:szCs w:val="20"/>
          <w:lang w:val="en-GB" w:eastAsia="it-IT"/>
        </w:rPr>
        <w:t xml:space="preserve"> </w:t>
      </w:r>
      <w:proofErr w:type="spellStart"/>
      <w:r w:rsidR="00E205E3" w:rsidRPr="00FF082F">
        <w:rPr>
          <w:rFonts w:cs="Arial"/>
          <w:color w:val="000000" w:themeColor="text1"/>
          <w:sz w:val="20"/>
          <w:szCs w:val="20"/>
          <w:lang w:val="en-GB" w:eastAsia="it-IT"/>
        </w:rPr>
        <w:t>placemaking</w:t>
      </w:r>
      <w:proofErr w:type="spellEnd"/>
      <w:r w:rsidR="00E205E3" w:rsidRPr="00FF082F">
        <w:rPr>
          <w:rFonts w:cs="Arial"/>
          <w:color w:val="000000" w:themeColor="text1"/>
          <w:sz w:val="20"/>
          <w:szCs w:val="20"/>
          <w:lang w:val="en-GB" w:eastAsia="it-IT"/>
        </w:rPr>
        <w:t xml:space="preserve"> is how people collectively shape their public real to maximize shared value.</w:t>
      </w:r>
    </w:p>
    <w:p w14:paraId="52F852A1" w14:textId="77777777" w:rsidR="0085163C" w:rsidRPr="00FF082F" w:rsidRDefault="0085163C" w:rsidP="00FF082F">
      <w:pPr>
        <w:pStyle w:val="NoSpacing"/>
        <w:jc w:val="both"/>
        <w:rPr>
          <w:sz w:val="20"/>
          <w:szCs w:val="20"/>
          <w:lang w:val="en-GB"/>
        </w:rPr>
      </w:pPr>
    </w:p>
    <w:p w14:paraId="5F910723" w14:textId="58484FCE" w:rsidR="0085163C" w:rsidRPr="00FF082F" w:rsidRDefault="006A1535" w:rsidP="00FF082F">
      <w:pPr>
        <w:pStyle w:val="NoSpacing"/>
        <w:jc w:val="both"/>
        <w:rPr>
          <w:color w:val="191919"/>
          <w:sz w:val="20"/>
          <w:szCs w:val="20"/>
          <w:u w:color="0000E9"/>
          <w:lang w:val="en-GB"/>
        </w:rPr>
      </w:pPr>
      <w:r w:rsidRPr="00FF082F">
        <w:rPr>
          <w:sz w:val="20"/>
          <w:szCs w:val="20"/>
          <w:lang w:val="en-GB"/>
        </w:rPr>
        <w:t xml:space="preserve">There is a broad literature on </w:t>
      </w:r>
      <w:proofErr w:type="spellStart"/>
      <w:r w:rsidRPr="00FF082F">
        <w:rPr>
          <w:sz w:val="20"/>
          <w:szCs w:val="20"/>
          <w:lang w:val="en-GB"/>
        </w:rPr>
        <w:t>placemaking</w:t>
      </w:r>
      <w:proofErr w:type="spellEnd"/>
      <w:r w:rsidR="004D52FC" w:rsidRPr="00FF082F">
        <w:rPr>
          <w:sz w:val="20"/>
          <w:szCs w:val="20"/>
          <w:lang w:val="en-GB"/>
        </w:rPr>
        <w:t>, t</w:t>
      </w:r>
      <w:r w:rsidR="0085163C" w:rsidRPr="00FF082F">
        <w:rPr>
          <w:sz w:val="20"/>
          <w:szCs w:val="20"/>
          <w:lang w:val="en-GB"/>
        </w:rPr>
        <w:t xml:space="preserve">he method proposed by </w:t>
      </w:r>
      <w:r w:rsidR="00A675B5">
        <w:rPr>
          <w:sz w:val="20"/>
          <w:szCs w:val="20"/>
          <w:lang w:val="en-GB"/>
        </w:rPr>
        <w:fldChar w:fldCharType="begin" w:fldLock="1"/>
      </w:r>
      <w:r w:rsidR="00521D0D">
        <w:rPr>
          <w:sz w:val="20"/>
          <w:szCs w:val="20"/>
          <w:lang w:val="en-GB"/>
        </w:rPr>
        <w:instrText>ADDIN CSL_CITATION { "citationItems" : [ { "id" : "ITEM-1", "itemData" : { "author" : [ { "dropping-particle" : "", "family" : "Silberberg", "given" : "Susan", "non-dropping-particle" : "", "parse-names" : false, "suffix" : "" }, { "dropping-particle" : "", "family" : "Lorah", "given" : "Katie", "non-dropping-particle" : "", "parse-names" : false, "suffix" : "" }, { "dropping-particle" : "", "family" : "Disbrow", "given" : "Rebecca", "non-dropping-particle" : "", "parse-names" : false, "suffix" : "" }, { "dropping-particle" : "", "family" : "Naparstek", "given" : "Aaron", "non-dropping-particle" : "", "parse-names" : false, "suffix" : "" } ], "id" : "ITEM-1", "issued" : { "date-parts" : [ [ "2013" ] ] }, "number-of-pages" : "1-63", "title" : "Places in the Making: How Placemaking Builds Places and Communities", "type" : "report" }, "uris" : [ "http://www.mendeley.com/documents/?uuid=6d1681c8-2281-3cff-8f5c-8fec16620f50" ] } ], "mendeley" : { "formattedCitation" : "(Silberberg et al. 2013)", "manualFormatting" : "Silberberg et al. (2013)", "plainTextFormattedCitation" : "(Silberberg et al. 2013)", "previouslyFormattedCitation" : "(Silberberg et al. 2013)" }, "properties" : { "noteIndex" : 0 }, "schema" : "https://github.com/citation-style-language/schema/raw/master/csl-citation.json" }</w:instrText>
      </w:r>
      <w:r w:rsidR="00A675B5">
        <w:rPr>
          <w:sz w:val="20"/>
          <w:szCs w:val="20"/>
          <w:lang w:val="en-GB"/>
        </w:rPr>
        <w:fldChar w:fldCharType="separate"/>
      </w:r>
      <w:r w:rsidR="00A675B5" w:rsidRPr="00A675B5">
        <w:rPr>
          <w:noProof/>
          <w:sz w:val="20"/>
          <w:szCs w:val="20"/>
          <w:lang w:val="en-GB"/>
        </w:rPr>
        <w:t xml:space="preserve">Silberberg et al. </w:t>
      </w:r>
      <w:r w:rsidR="009F77FD">
        <w:rPr>
          <w:noProof/>
          <w:sz w:val="20"/>
          <w:szCs w:val="20"/>
          <w:lang w:val="en-GB"/>
        </w:rPr>
        <w:t>(</w:t>
      </w:r>
      <w:r w:rsidR="00A675B5" w:rsidRPr="00A675B5">
        <w:rPr>
          <w:noProof/>
          <w:sz w:val="20"/>
          <w:szCs w:val="20"/>
          <w:lang w:val="en-GB"/>
        </w:rPr>
        <w:t>2013)</w:t>
      </w:r>
      <w:r w:rsidR="00A675B5">
        <w:rPr>
          <w:sz w:val="20"/>
          <w:szCs w:val="20"/>
          <w:lang w:val="en-GB"/>
        </w:rPr>
        <w:fldChar w:fldCharType="end"/>
      </w:r>
      <w:r w:rsidR="00622FC8">
        <w:rPr>
          <w:color w:val="191919"/>
          <w:sz w:val="20"/>
          <w:szCs w:val="20"/>
          <w:u w:color="0000E9"/>
          <w:lang w:val="en-GB"/>
        </w:rPr>
        <w:t xml:space="preserve"> </w:t>
      </w:r>
      <w:r w:rsidR="0085163C" w:rsidRPr="00FF082F">
        <w:rPr>
          <w:sz w:val="20"/>
          <w:szCs w:val="20"/>
          <w:lang w:val="en-GB"/>
        </w:rPr>
        <w:t xml:space="preserve">and </w:t>
      </w:r>
      <w:r w:rsidR="0085163C" w:rsidRPr="00FF082F">
        <w:rPr>
          <w:color w:val="191919"/>
          <w:sz w:val="20"/>
          <w:szCs w:val="20"/>
          <w:u w:color="0000E9"/>
          <w:lang w:val="en-GB"/>
        </w:rPr>
        <w:t xml:space="preserve">Projects for Public Space initiatives (PPS) </w:t>
      </w:r>
      <w:r w:rsidR="0085163C" w:rsidRPr="00FF082F">
        <w:rPr>
          <w:sz w:val="20"/>
          <w:szCs w:val="20"/>
          <w:lang w:val="en-GB"/>
        </w:rPr>
        <w:t xml:space="preserve">was chosen to developing design second initiative. </w:t>
      </w:r>
      <w:proofErr w:type="spellStart"/>
      <w:r w:rsidR="00CA1707">
        <w:rPr>
          <w:color w:val="191919"/>
          <w:sz w:val="20"/>
          <w:szCs w:val="20"/>
          <w:u w:color="0000E9"/>
          <w:lang w:val="en-GB"/>
        </w:rPr>
        <w:t>Placemaking</w:t>
      </w:r>
      <w:proofErr w:type="spellEnd"/>
      <w:r w:rsidR="00CA1707">
        <w:rPr>
          <w:color w:val="191919"/>
          <w:sz w:val="20"/>
          <w:szCs w:val="20"/>
          <w:u w:color="0000E9"/>
          <w:lang w:val="en-GB"/>
        </w:rPr>
        <w:t> is defined PPS (2016</w:t>
      </w:r>
      <w:r w:rsidR="0085163C" w:rsidRPr="00FF082F">
        <w:rPr>
          <w:color w:val="191919"/>
          <w:sz w:val="20"/>
          <w:szCs w:val="20"/>
          <w:u w:color="0000E9"/>
          <w:lang w:val="en-GB"/>
        </w:rPr>
        <w:t>) as a collaborative process by which we can shape our public realm in order to maximize shared value. It aims at strengthening the connection between people and the places</w:t>
      </w:r>
      <w:r w:rsidR="00D74C25" w:rsidRPr="00FF082F">
        <w:rPr>
          <w:color w:val="191919"/>
          <w:sz w:val="20"/>
          <w:szCs w:val="20"/>
          <w:u w:color="0000E9"/>
          <w:lang w:val="en-GB"/>
        </w:rPr>
        <w:t xml:space="preserve"> that</w:t>
      </w:r>
      <w:r w:rsidR="0085163C" w:rsidRPr="00FF082F">
        <w:rPr>
          <w:color w:val="191919"/>
          <w:sz w:val="20"/>
          <w:szCs w:val="20"/>
          <w:u w:color="0000E9"/>
          <w:lang w:val="en-GB"/>
        </w:rPr>
        <w:t xml:space="preserve"> they share. </w:t>
      </w:r>
      <w:r w:rsidR="00CA3EF7">
        <w:rPr>
          <w:sz w:val="20"/>
          <w:szCs w:val="20"/>
          <w:lang w:val="en-GB"/>
        </w:rPr>
        <w:fldChar w:fldCharType="begin" w:fldLock="1"/>
      </w:r>
      <w:r w:rsidR="00521D0D">
        <w:rPr>
          <w:sz w:val="20"/>
          <w:szCs w:val="20"/>
          <w:lang w:val="en-GB"/>
        </w:rPr>
        <w:instrText>ADDIN CSL_CITATION { "citationItems" : [ { "id" : "ITEM-1", "itemData" : { "author" : [ { "dropping-particle" : "", "family" : "Silberberg", "given" : "Susan", "non-dropping-particle" : "", "parse-names" : false, "suffix" : "" }, { "dropping-particle" : "", "family" : "Lorah", "given" : "Katie", "non-dropping-particle" : "", "parse-names" : false, "suffix" : "" }, { "dropping-particle" : "", "family" : "Disbrow", "given" : "Rebecca", "non-dropping-particle" : "", "parse-names" : false, "suffix" : "" }, { "dropping-particle" : "", "family" : "Naparstek", "given" : "Aaron", "non-dropping-particle" : "", "parse-names" : false, "suffix" : "" } ], "id" : "ITEM-1", "issued" : { "date-parts" : [ [ "2013" ] ] }, "number-of-pages" : "1-63", "title" : "Places in the Making: How Placemaking Builds Places and Communities", "type" : "report" }, "uris" : [ "http://www.mendeley.com/documents/?uuid=6d1681c8-2281-3cff-8f5c-8fec16620f50" ] } ], "mendeley" : { "formattedCitation" : "(Silberberg et al. 2013)", "manualFormatting" : "Silberberg et al. (2013)", "plainTextFormattedCitation" : "(Silberberg et al. 2013)", "previouslyFormattedCitation" : "(Silberberg et al. 2013)" }, "properties" : { "noteIndex" : 0 }, "schema" : "https://github.com/citation-style-language/schema/raw/master/csl-citation.json" }</w:instrText>
      </w:r>
      <w:r w:rsidR="00CA3EF7">
        <w:rPr>
          <w:sz w:val="20"/>
          <w:szCs w:val="20"/>
          <w:lang w:val="en-GB"/>
        </w:rPr>
        <w:fldChar w:fldCharType="separate"/>
      </w:r>
      <w:r w:rsidR="00CA3EF7" w:rsidRPr="00A675B5">
        <w:rPr>
          <w:noProof/>
          <w:sz w:val="20"/>
          <w:szCs w:val="20"/>
          <w:lang w:val="en-GB"/>
        </w:rPr>
        <w:t xml:space="preserve">Silberberg et al. </w:t>
      </w:r>
      <w:r w:rsidR="00CA3EF7">
        <w:rPr>
          <w:noProof/>
          <w:sz w:val="20"/>
          <w:szCs w:val="20"/>
          <w:lang w:val="en-GB"/>
        </w:rPr>
        <w:t>(</w:t>
      </w:r>
      <w:r w:rsidR="00CA3EF7" w:rsidRPr="00A675B5">
        <w:rPr>
          <w:noProof/>
          <w:sz w:val="20"/>
          <w:szCs w:val="20"/>
          <w:lang w:val="en-GB"/>
        </w:rPr>
        <w:t>2013)</w:t>
      </w:r>
      <w:r w:rsidR="00CA3EF7">
        <w:rPr>
          <w:sz w:val="20"/>
          <w:szCs w:val="20"/>
          <w:lang w:val="en-GB"/>
        </w:rPr>
        <w:fldChar w:fldCharType="end"/>
      </w:r>
      <w:r w:rsidR="0085163C" w:rsidRPr="00FF082F">
        <w:rPr>
          <w:color w:val="191919"/>
          <w:sz w:val="20"/>
          <w:szCs w:val="20"/>
          <w:u w:color="0000E9"/>
          <w:lang w:val="en-GB"/>
        </w:rPr>
        <w:t xml:space="preserve">argues that </w:t>
      </w:r>
      <w:proofErr w:type="spellStart"/>
      <w:r w:rsidR="0085163C" w:rsidRPr="00FF082F">
        <w:rPr>
          <w:color w:val="191919"/>
          <w:sz w:val="20"/>
          <w:szCs w:val="20"/>
          <w:u w:color="0000E9"/>
          <w:lang w:val="en-GB"/>
        </w:rPr>
        <w:t>placemaking</w:t>
      </w:r>
      <w:proofErr w:type="spellEnd"/>
      <w:r w:rsidR="0085163C" w:rsidRPr="00FF082F">
        <w:rPr>
          <w:color w:val="191919"/>
          <w:sz w:val="20"/>
          <w:szCs w:val="20"/>
          <w:u w:color="0000E9"/>
          <w:lang w:val="en-GB"/>
        </w:rPr>
        <w:t xml:space="preserve"> facilitates creative patterns of use, paying particular attention to the physical, cultural, and social identities that define a place and support its on-going evolution. The </w:t>
      </w:r>
      <w:proofErr w:type="spellStart"/>
      <w:r w:rsidR="0085163C" w:rsidRPr="00FF082F">
        <w:rPr>
          <w:color w:val="191919"/>
          <w:sz w:val="20"/>
          <w:szCs w:val="20"/>
          <w:u w:color="0000E9"/>
          <w:lang w:val="en-GB"/>
        </w:rPr>
        <w:t>placemaking</w:t>
      </w:r>
      <w:proofErr w:type="spellEnd"/>
      <w:r w:rsidR="0085163C" w:rsidRPr="00FF082F">
        <w:rPr>
          <w:color w:val="191919"/>
          <w:sz w:val="20"/>
          <w:szCs w:val="20"/>
          <w:u w:color="0000E9"/>
          <w:lang w:val="en-GB"/>
        </w:rPr>
        <w:t xml:space="preserve"> approach helps citizens transform their public spaces into vital places that highlight local assets, and serve common needs. The approach improves public space, sparks public discourse, creates beauty and delight, engenders civic pride, connects neighbourhoods, supports community health and safety, grows social justice, catalyses economic development, promotes environmental sustainability and of course nurtures an authentic ‘s</w:t>
      </w:r>
      <w:r w:rsidR="005225BB">
        <w:rPr>
          <w:color w:val="191919"/>
          <w:sz w:val="20"/>
          <w:szCs w:val="20"/>
          <w:u w:color="0000E9"/>
          <w:lang w:val="en-GB"/>
        </w:rPr>
        <w:t xml:space="preserve">ense of place’ </w:t>
      </w:r>
      <w:r w:rsidR="005225BB">
        <w:rPr>
          <w:sz w:val="20"/>
          <w:szCs w:val="20"/>
          <w:lang w:val="en-GB"/>
        </w:rPr>
        <w:fldChar w:fldCharType="begin" w:fldLock="1"/>
      </w:r>
      <w:r w:rsidR="00521D0D">
        <w:rPr>
          <w:sz w:val="20"/>
          <w:szCs w:val="20"/>
          <w:lang w:val="en-GB"/>
        </w:rPr>
        <w:instrText>ADDIN CSL_CITATION { "citationItems" : [ { "id" : "ITEM-1", "itemData" : { "author" : [ { "dropping-particle" : "", "family" : "Silberberg", "given" : "Susan", "non-dropping-particle" : "", "parse-names" : false, "suffix" : "" }, { "dropping-particle" : "", "family" : "Lorah", "given" : "Katie", "non-dropping-particle" : "", "parse-names" : false, "suffix" : "" }, { "dropping-particle" : "", "family" : "Disbrow", "given" : "Rebecca", "non-dropping-particle" : "", "parse-names" : false, "suffix" : "" }, { "dropping-particle" : "", "family" : "Naparstek", "given" : "Aaron", "non-dropping-particle" : "", "parse-names" : false, "suffix" : "" } ], "id" : "ITEM-1", "issued" : { "date-parts" : [ [ "2013" ] ] }, "number-of-pages" : "1-63", "title" : "Places in the Making: How Placemaking Builds Places and Communities", "type" : "report" }, "uris" : [ "http://www.mendeley.com/documents/?uuid=6d1681c8-2281-3cff-8f5c-8fec16620f50" ] } ], "mendeley" : { "formattedCitation" : "(Silberberg et al. 2013)", "manualFormatting" : "Silberberg et al. (2013)", "plainTextFormattedCitation" : "(Silberberg et al. 2013)", "previouslyFormattedCitation" : "(Silberberg et al. 2013)" }, "properties" : { "noteIndex" : 0 }, "schema" : "https://github.com/citation-style-language/schema/raw/master/csl-citation.json" }</w:instrText>
      </w:r>
      <w:r w:rsidR="005225BB">
        <w:rPr>
          <w:sz w:val="20"/>
          <w:szCs w:val="20"/>
          <w:lang w:val="en-GB"/>
        </w:rPr>
        <w:fldChar w:fldCharType="separate"/>
      </w:r>
      <w:r w:rsidR="005225BB" w:rsidRPr="00A675B5">
        <w:rPr>
          <w:noProof/>
          <w:sz w:val="20"/>
          <w:szCs w:val="20"/>
          <w:lang w:val="en-GB"/>
        </w:rPr>
        <w:t xml:space="preserve">Silberberg et al. </w:t>
      </w:r>
      <w:r w:rsidR="005225BB">
        <w:rPr>
          <w:noProof/>
          <w:sz w:val="20"/>
          <w:szCs w:val="20"/>
          <w:lang w:val="en-GB"/>
        </w:rPr>
        <w:t>(</w:t>
      </w:r>
      <w:r w:rsidR="005225BB" w:rsidRPr="00A675B5">
        <w:rPr>
          <w:noProof/>
          <w:sz w:val="20"/>
          <w:szCs w:val="20"/>
          <w:lang w:val="en-GB"/>
        </w:rPr>
        <w:t>2013)</w:t>
      </w:r>
      <w:r w:rsidR="005225BB">
        <w:rPr>
          <w:sz w:val="20"/>
          <w:szCs w:val="20"/>
          <w:lang w:val="en-GB"/>
        </w:rPr>
        <w:fldChar w:fldCharType="end"/>
      </w:r>
      <w:r w:rsidR="0085163C" w:rsidRPr="00FF082F">
        <w:rPr>
          <w:color w:val="191919"/>
          <w:sz w:val="20"/>
          <w:szCs w:val="20"/>
          <w:u w:color="0000E9"/>
          <w:lang w:val="en-GB"/>
        </w:rPr>
        <w:t>.</w:t>
      </w:r>
    </w:p>
    <w:p w14:paraId="6D1FD662" w14:textId="77777777" w:rsidR="0085163C" w:rsidRPr="00FF082F" w:rsidRDefault="0085163C" w:rsidP="00FF082F">
      <w:pPr>
        <w:pStyle w:val="NoSpacing"/>
        <w:jc w:val="both"/>
        <w:rPr>
          <w:rFonts w:cs="Times"/>
          <w:color w:val="191919"/>
          <w:sz w:val="20"/>
          <w:szCs w:val="20"/>
          <w:u w:color="0000E9"/>
          <w:lang w:val="en-GB"/>
        </w:rPr>
      </w:pPr>
    </w:p>
    <w:p w14:paraId="1DEFC00F" w14:textId="0ABAA8B9" w:rsidR="0085163C" w:rsidRPr="00FF082F" w:rsidRDefault="008C3A43" w:rsidP="00FF082F">
      <w:pPr>
        <w:pStyle w:val="NoSpacing"/>
        <w:jc w:val="both"/>
        <w:rPr>
          <w:rFonts w:cs="Arial"/>
          <w:color w:val="000000" w:themeColor="text1"/>
          <w:sz w:val="20"/>
          <w:szCs w:val="20"/>
          <w:lang w:val="en-GB"/>
        </w:rPr>
      </w:pPr>
      <w:r w:rsidRPr="00FF082F">
        <w:rPr>
          <w:rFonts w:cs="Arial"/>
          <w:color w:val="000000" w:themeColor="text1"/>
          <w:sz w:val="20"/>
          <w:szCs w:val="20"/>
          <w:lang w:val="en-GB" w:eastAsia="it-IT"/>
        </w:rPr>
        <w:t xml:space="preserve">Practically, the concept </w:t>
      </w:r>
      <w:proofErr w:type="spellStart"/>
      <w:r w:rsidR="0085163C" w:rsidRPr="00FF082F">
        <w:rPr>
          <w:rFonts w:cs="Arial"/>
          <w:color w:val="000000" w:themeColor="text1"/>
          <w:sz w:val="20"/>
          <w:szCs w:val="20"/>
          <w:lang w:val="en-GB" w:eastAsia="it-IT"/>
        </w:rPr>
        <w:t>placemaking</w:t>
      </w:r>
      <w:proofErr w:type="spellEnd"/>
      <w:r w:rsidR="0085163C" w:rsidRPr="00FF082F">
        <w:rPr>
          <w:rFonts w:cs="Arial"/>
          <w:color w:val="000000" w:themeColor="text1"/>
          <w:sz w:val="20"/>
          <w:szCs w:val="20"/>
          <w:lang w:val="en-GB" w:eastAsia="it-IT"/>
        </w:rPr>
        <w:t xml:space="preserve"> refers to discuss, design and implement in a participatory way different type o interventions. Generally, these are small-scale intervention </w:t>
      </w:r>
      <w:r w:rsidR="0085163C" w:rsidRPr="00FF082F">
        <w:rPr>
          <w:rFonts w:cs="Arial"/>
          <w:i/>
          <w:sz w:val="20"/>
          <w:szCs w:val="20"/>
          <w:shd w:val="clear" w:color="auto" w:fill="FFFFFF"/>
          <w:lang w:val="en-GB" w:eastAsia="it-IT"/>
        </w:rPr>
        <w:t xml:space="preserve">low-risk, cheap, quick, and easy to implement.  </w:t>
      </w:r>
      <w:r w:rsidR="0085163C" w:rsidRPr="00FF082F">
        <w:rPr>
          <w:rFonts w:cs="Arial"/>
          <w:sz w:val="20"/>
          <w:szCs w:val="20"/>
          <w:shd w:val="clear" w:color="auto" w:fill="FFFFFF"/>
          <w:lang w:val="en-GB" w:eastAsia="it-IT"/>
        </w:rPr>
        <w:t xml:space="preserve">For citizens, </w:t>
      </w:r>
      <w:r w:rsidR="0085163C" w:rsidRPr="00FF082F">
        <w:rPr>
          <w:rFonts w:cs="Arial"/>
          <w:i/>
          <w:sz w:val="20"/>
          <w:szCs w:val="20"/>
          <w:shd w:val="clear" w:color="auto" w:fill="FFFFFF"/>
          <w:lang w:val="en-GB" w:eastAsia="it-IT"/>
        </w:rPr>
        <w:t>“it allows the immediate reclamation, redesign, or reprogramming of public space. For developers or entrepreneurs, it provides a means of collecting design intelligence from the market they intend to serve. For advocacy organizations, it’s a way to show what is possible to garner public and political support. And for government, it’s a way to put best practices into, well, practice — and quickly!”</w:t>
      </w:r>
      <w:r w:rsidR="00D74C25" w:rsidRPr="00FF082F">
        <w:rPr>
          <w:rFonts w:cs="Arial"/>
          <w:i/>
          <w:sz w:val="20"/>
          <w:szCs w:val="20"/>
          <w:shd w:val="clear" w:color="auto" w:fill="FFFFFF"/>
          <w:lang w:val="en-GB" w:eastAsia="it-IT"/>
        </w:rPr>
        <w:t xml:space="preserve"> </w:t>
      </w:r>
      <w:r w:rsidR="00521D0D">
        <w:rPr>
          <w:rFonts w:cs="Arial"/>
          <w:sz w:val="20"/>
          <w:szCs w:val="20"/>
          <w:shd w:val="clear" w:color="auto" w:fill="FFFFFF"/>
          <w:lang w:val="en-GB" w:eastAsia="it-IT"/>
        </w:rPr>
        <w:fldChar w:fldCharType="begin" w:fldLock="1"/>
      </w:r>
      <w:r w:rsidR="00C905BF">
        <w:rPr>
          <w:rFonts w:cs="Arial"/>
          <w:sz w:val="20"/>
          <w:szCs w:val="20"/>
          <w:shd w:val="clear" w:color="auto" w:fill="FFFFFF"/>
          <w:lang w:val="en-GB" w:eastAsia="it-IT"/>
        </w:rPr>
        <w:instrText>ADDIN CSL_CITATION { "citationItems" : [ { "id" : "ITEM-1", "itemData" : { "author" : [ { "dropping-particle" : "", "family" : "Lydon", "given" : "M", "non-dropping-particle" : "", "parse-names" : false, "suffix" : "" }, { "dropping-particle" : "", "family" : "Garcia", "given" : "A", "non-dropping-particle" : "", "parse-names" : false, "suffix" : "" } ], "container-title" : "Tactical Urbanism", "id" : "ITEM-1", "issued" : { "date-parts" : [ [ "2015" ] ] }, "title" : "A Tactical Urbanism How-To", "type" : "article-journal" }, "uris" : [ "http://www.mendeley.com/documents/?uuid=86c3bb8b-6432-3e1c-b938-bba0e811392e" ] } ], "mendeley" : { "formattedCitation" : "(Lydon &amp; Garcia 2015)", "plainTextFormattedCitation" : "(Lydon &amp; Garcia 2015)", "previouslyFormattedCitation" : "(Lydon &amp; Garcia 2015)" }, "properties" : { "noteIndex" : 0 }, "schema" : "https://github.com/citation-style-language/schema/raw/master/csl-citation.json" }</w:instrText>
      </w:r>
      <w:r w:rsidR="00521D0D">
        <w:rPr>
          <w:rFonts w:cs="Arial"/>
          <w:sz w:val="20"/>
          <w:szCs w:val="20"/>
          <w:shd w:val="clear" w:color="auto" w:fill="FFFFFF"/>
          <w:lang w:val="en-GB" w:eastAsia="it-IT"/>
        </w:rPr>
        <w:fldChar w:fldCharType="separate"/>
      </w:r>
      <w:r w:rsidR="00C905BF" w:rsidRPr="00C905BF">
        <w:rPr>
          <w:rFonts w:cs="Arial"/>
          <w:noProof/>
          <w:sz w:val="20"/>
          <w:szCs w:val="20"/>
          <w:shd w:val="clear" w:color="auto" w:fill="FFFFFF"/>
          <w:lang w:val="en-GB" w:eastAsia="it-IT"/>
        </w:rPr>
        <w:t>(Lydon &amp; Garcia 2015)</w:t>
      </w:r>
      <w:r w:rsidR="00521D0D">
        <w:rPr>
          <w:rFonts w:cs="Arial"/>
          <w:sz w:val="20"/>
          <w:szCs w:val="20"/>
          <w:shd w:val="clear" w:color="auto" w:fill="FFFFFF"/>
          <w:lang w:val="en-GB" w:eastAsia="it-IT"/>
        </w:rPr>
        <w:fldChar w:fldCharType="end"/>
      </w:r>
      <w:r w:rsidR="00521D0D">
        <w:rPr>
          <w:rFonts w:cs="Arial"/>
          <w:sz w:val="20"/>
          <w:szCs w:val="20"/>
          <w:shd w:val="clear" w:color="auto" w:fill="FFFFFF"/>
          <w:lang w:val="en-GB" w:eastAsia="it-IT"/>
        </w:rPr>
        <w:t>.</w:t>
      </w:r>
    </w:p>
    <w:p w14:paraId="11A7CAE8" w14:textId="17DBD5C5" w:rsidR="0085163C" w:rsidRPr="00FF082F" w:rsidRDefault="0085163C" w:rsidP="00FF082F">
      <w:pPr>
        <w:pStyle w:val="NoSpacing"/>
        <w:jc w:val="both"/>
        <w:rPr>
          <w:rFonts w:cs="Arial"/>
          <w:color w:val="000000" w:themeColor="text1"/>
          <w:sz w:val="20"/>
          <w:szCs w:val="20"/>
          <w:lang w:val="en-GB" w:eastAsia="it-IT"/>
        </w:rPr>
      </w:pPr>
      <w:r w:rsidRPr="00FF082F">
        <w:rPr>
          <w:rFonts w:cs="Arial"/>
          <w:color w:val="000000" w:themeColor="text1"/>
          <w:sz w:val="20"/>
          <w:szCs w:val="20"/>
          <w:lang w:val="en-GB" w:eastAsia="it-IT"/>
        </w:rPr>
        <w:t>However</w:t>
      </w:r>
      <w:r w:rsidR="00301D46" w:rsidRPr="00FF082F">
        <w:rPr>
          <w:rFonts w:cs="Arial"/>
          <w:color w:val="000000" w:themeColor="text1"/>
          <w:sz w:val="20"/>
          <w:szCs w:val="20"/>
          <w:lang w:val="en-GB" w:eastAsia="it-IT"/>
        </w:rPr>
        <w:t xml:space="preserve">, </w:t>
      </w:r>
      <w:proofErr w:type="spellStart"/>
      <w:r w:rsidRPr="00FF082F">
        <w:rPr>
          <w:rFonts w:cs="Arial"/>
          <w:color w:val="000000" w:themeColor="text1"/>
          <w:sz w:val="20"/>
          <w:szCs w:val="20"/>
          <w:lang w:val="en-GB" w:eastAsia="it-IT"/>
        </w:rPr>
        <w:t>placemaking</w:t>
      </w:r>
      <w:proofErr w:type="spellEnd"/>
      <w:r w:rsidRPr="00FF082F">
        <w:rPr>
          <w:rFonts w:cs="Arial"/>
          <w:color w:val="000000" w:themeColor="text1"/>
          <w:sz w:val="20"/>
          <w:szCs w:val="20"/>
          <w:lang w:val="en-GB" w:eastAsia="it-IT"/>
        </w:rPr>
        <w:t xml:space="preserve"> is not just the act of building, but it is </w:t>
      </w:r>
      <w:r w:rsidR="001A3F65" w:rsidRPr="00FF082F">
        <w:rPr>
          <w:rFonts w:cs="Arial"/>
          <w:color w:val="000000" w:themeColor="text1"/>
          <w:sz w:val="20"/>
          <w:szCs w:val="20"/>
          <w:lang w:val="en-GB" w:eastAsia="it-IT"/>
        </w:rPr>
        <w:t>a process that fosters</w:t>
      </w:r>
      <w:r w:rsidRPr="00FF082F">
        <w:rPr>
          <w:rFonts w:cs="Arial"/>
          <w:color w:val="000000" w:themeColor="text1"/>
          <w:sz w:val="20"/>
          <w:szCs w:val="20"/>
          <w:lang w:val="en-GB" w:eastAsia="it-IT"/>
        </w:rPr>
        <w:t xml:space="preserve"> the </w:t>
      </w:r>
      <w:r w:rsidR="00165BBE" w:rsidRPr="00FF082F">
        <w:rPr>
          <w:rFonts w:cs="Arial"/>
          <w:color w:val="000000" w:themeColor="text1"/>
          <w:sz w:val="20"/>
          <w:szCs w:val="20"/>
          <w:lang w:val="en-GB" w:eastAsia="it-IT"/>
        </w:rPr>
        <w:t>des</w:t>
      </w:r>
      <w:r w:rsidR="00AB45BF" w:rsidRPr="00FF082F">
        <w:rPr>
          <w:rFonts w:cs="Arial"/>
          <w:color w:val="000000" w:themeColor="text1"/>
          <w:sz w:val="20"/>
          <w:szCs w:val="20"/>
          <w:lang w:val="en-GB" w:eastAsia="it-IT"/>
        </w:rPr>
        <w:t>ign strategies and interventions</w:t>
      </w:r>
      <w:r w:rsidR="00165BBE" w:rsidRPr="00FF082F">
        <w:rPr>
          <w:rFonts w:cs="Arial"/>
          <w:color w:val="000000" w:themeColor="text1"/>
          <w:sz w:val="20"/>
          <w:szCs w:val="20"/>
          <w:lang w:val="en-GB" w:eastAsia="it-IT"/>
        </w:rPr>
        <w:t xml:space="preserve"> for the </w:t>
      </w:r>
      <w:r w:rsidR="00D74C25" w:rsidRPr="00FF082F">
        <w:rPr>
          <w:rFonts w:cs="Arial"/>
          <w:color w:val="000000" w:themeColor="text1"/>
          <w:sz w:val="20"/>
          <w:szCs w:val="20"/>
          <w:lang w:val="en-GB" w:eastAsia="it-IT"/>
        </w:rPr>
        <w:t xml:space="preserve">creation of a place of belonging. </w:t>
      </w:r>
      <w:r w:rsidRPr="00FF082F">
        <w:rPr>
          <w:rFonts w:cs="Arial"/>
          <w:color w:val="000000" w:themeColor="text1"/>
          <w:sz w:val="20"/>
          <w:szCs w:val="20"/>
          <w:lang w:val="en-GB" w:eastAsia="it-IT"/>
        </w:rPr>
        <w:t>This process capita</w:t>
      </w:r>
      <w:r w:rsidR="001A3F65" w:rsidRPr="00FF082F">
        <w:rPr>
          <w:rFonts w:cs="Arial"/>
          <w:color w:val="000000" w:themeColor="text1"/>
          <w:sz w:val="20"/>
          <w:szCs w:val="20"/>
          <w:lang w:val="en-GB" w:eastAsia="it-IT"/>
        </w:rPr>
        <w:t>lise the existing structure of</w:t>
      </w:r>
      <w:r w:rsidRPr="00FF082F">
        <w:rPr>
          <w:rFonts w:cs="Arial"/>
          <w:color w:val="000000" w:themeColor="text1"/>
          <w:sz w:val="20"/>
          <w:szCs w:val="20"/>
          <w:lang w:val="en-GB" w:eastAsia="it-IT"/>
        </w:rPr>
        <w:t xml:space="preserve"> public space</w:t>
      </w:r>
      <w:r w:rsidR="001A3F65" w:rsidRPr="00FF082F">
        <w:rPr>
          <w:rFonts w:cs="Arial"/>
          <w:color w:val="000000" w:themeColor="text1"/>
          <w:sz w:val="20"/>
          <w:szCs w:val="20"/>
          <w:lang w:val="en-GB" w:eastAsia="it-IT"/>
        </w:rPr>
        <w:t xml:space="preserve">s within </w:t>
      </w:r>
      <w:r w:rsidRPr="00FF082F">
        <w:rPr>
          <w:rFonts w:cs="Arial"/>
          <w:color w:val="000000" w:themeColor="text1"/>
          <w:sz w:val="20"/>
          <w:szCs w:val="20"/>
          <w:lang w:val="en-GB" w:eastAsia="it-IT"/>
        </w:rPr>
        <w:t>the community’s as</w:t>
      </w:r>
      <w:r w:rsidR="001A3F65" w:rsidRPr="00FF082F">
        <w:rPr>
          <w:rFonts w:cs="Arial"/>
          <w:color w:val="000000" w:themeColor="text1"/>
          <w:sz w:val="20"/>
          <w:szCs w:val="20"/>
          <w:lang w:val="en-GB" w:eastAsia="it-IT"/>
        </w:rPr>
        <w:t>sets inspiration and potentials. This combination creates</w:t>
      </w:r>
      <w:r w:rsidRPr="00FF082F">
        <w:rPr>
          <w:rFonts w:cs="Arial"/>
          <w:color w:val="000000" w:themeColor="text1"/>
          <w:sz w:val="20"/>
          <w:szCs w:val="20"/>
          <w:lang w:val="en-GB" w:eastAsia="it-IT"/>
        </w:rPr>
        <w:t xml:space="preserve"> good public space</w:t>
      </w:r>
      <w:r w:rsidR="001A3F65" w:rsidRPr="00FF082F">
        <w:rPr>
          <w:rFonts w:cs="Arial"/>
          <w:color w:val="000000" w:themeColor="text1"/>
          <w:sz w:val="20"/>
          <w:szCs w:val="20"/>
          <w:lang w:val="en-GB" w:eastAsia="it-IT"/>
        </w:rPr>
        <w:t>s</w:t>
      </w:r>
      <w:r w:rsidRPr="00FF082F">
        <w:rPr>
          <w:rFonts w:cs="Arial"/>
          <w:color w:val="000000" w:themeColor="text1"/>
          <w:sz w:val="20"/>
          <w:szCs w:val="20"/>
          <w:lang w:val="en-GB" w:eastAsia="it-IT"/>
        </w:rPr>
        <w:t xml:space="preserve"> that promote people’s health, happiness, and social inclusion (Project for Public Spaces, 2010).</w:t>
      </w:r>
    </w:p>
    <w:p w14:paraId="7A6346BB" w14:textId="33850956" w:rsidR="000417F2" w:rsidRPr="00FF082F" w:rsidRDefault="00A02DDD" w:rsidP="00FF082F">
      <w:pPr>
        <w:pStyle w:val="NoSpacing"/>
        <w:jc w:val="both"/>
        <w:rPr>
          <w:iCs/>
          <w:color w:val="191919"/>
          <w:sz w:val="20"/>
          <w:szCs w:val="20"/>
          <w:u w:color="0000E9"/>
          <w:lang w:val="en-GB"/>
        </w:rPr>
      </w:pPr>
      <w:r w:rsidRPr="00FF082F">
        <w:rPr>
          <w:sz w:val="20"/>
          <w:szCs w:val="20"/>
          <w:lang w:val="en-GB"/>
        </w:rPr>
        <w:t xml:space="preserve">Often, simplified and homologated </w:t>
      </w:r>
      <w:proofErr w:type="spellStart"/>
      <w:r w:rsidRPr="00FF082F">
        <w:rPr>
          <w:sz w:val="20"/>
          <w:szCs w:val="20"/>
          <w:lang w:val="en-GB"/>
        </w:rPr>
        <w:t>placemaking</w:t>
      </w:r>
      <w:proofErr w:type="spellEnd"/>
      <w:r w:rsidRPr="00FF082F">
        <w:rPr>
          <w:sz w:val="20"/>
          <w:szCs w:val="20"/>
          <w:lang w:val="en-GB"/>
        </w:rPr>
        <w:t xml:space="preserve"> </w:t>
      </w:r>
      <w:r w:rsidR="00165BBE" w:rsidRPr="00FF082F">
        <w:rPr>
          <w:sz w:val="20"/>
          <w:szCs w:val="20"/>
          <w:lang w:val="en-GB"/>
        </w:rPr>
        <w:t xml:space="preserve">design strategies interventions </w:t>
      </w:r>
      <w:r w:rsidR="00934DAC" w:rsidRPr="00FF082F">
        <w:rPr>
          <w:sz w:val="20"/>
          <w:szCs w:val="20"/>
          <w:lang w:val="en-GB"/>
        </w:rPr>
        <w:t>are frequently focused on cities in which the population is r</w:t>
      </w:r>
      <w:r w:rsidR="00EE1113" w:rsidRPr="00FF082F">
        <w:rPr>
          <w:sz w:val="20"/>
          <w:szCs w:val="20"/>
          <w:lang w:val="en-GB"/>
        </w:rPr>
        <w:t>apidly growing and they address</w:t>
      </w:r>
      <w:r w:rsidR="00934DAC" w:rsidRPr="00FF082F">
        <w:rPr>
          <w:sz w:val="20"/>
          <w:szCs w:val="20"/>
          <w:lang w:val="en-GB"/>
        </w:rPr>
        <w:t xml:space="preserve"> </w:t>
      </w:r>
      <w:r w:rsidR="00150AF8" w:rsidRPr="00FF082F">
        <w:rPr>
          <w:sz w:val="20"/>
          <w:szCs w:val="20"/>
          <w:lang w:val="en-GB"/>
        </w:rPr>
        <w:t>specific categories of people (</w:t>
      </w:r>
      <w:r w:rsidR="00934DAC" w:rsidRPr="00FF082F">
        <w:rPr>
          <w:sz w:val="20"/>
          <w:szCs w:val="20"/>
          <w:lang w:val="en-GB"/>
        </w:rPr>
        <w:t>chil</w:t>
      </w:r>
      <w:r w:rsidR="00AB45BF" w:rsidRPr="00FF082F">
        <w:rPr>
          <w:sz w:val="20"/>
          <w:szCs w:val="20"/>
          <w:lang w:val="en-GB"/>
        </w:rPr>
        <w:t>d</w:t>
      </w:r>
      <w:r w:rsidR="001A3F65" w:rsidRPr="00FF082F">
        <w:rPr>
          <w:sz w:val="20"/>
          <w:szCs w:val="20"/>
          <w:lang w:val="en-GB"/>
        </w:rPr>
        <w:t>ren, elderly people…). There is</w:t>
      </w:r>
      <w:r w:rsidR="00934DAC" w:rsidRPr="00FF082F">
        <w:rPr>
          <w:sz w:val="20"/>
          <w:szCs w:val="20"/>
          <w:lang w:val="en-GB"/>
        </w:rPr>
        <w:t xml:space="preserve"> therefore the nec</w:t>
      </w:r>
      <w:r w:rsidR="00AB45BF" w:rsidRPr="00FF082F">
        <w:rPr>
          <w:sz w:val="20"/>
          <w:szCs w:val="20"/>
          <w:lang w:val="en-GB"/>
        </w:rPr>
        <w:t xml:space="preserve">essity to develop </w:t>
      </w:r>
      <w:r w:rsidR="00934DAC" w:rsidRPr="00FF082F">
        <w:rPr>
          <w:sz w:val="20"/>
          <w:szCs w:val="20"/>
          <w:lang w:val="en-GB"/>
        </w:rPr>
        <w:t xml:space="preserve">alternatives </w:t>
      </w:r>
      <w:proofErr w:type="spellStart"/>
      <w:r w:rsidR="00AB45BF" w:rsidRPr="00FF082F">
        <w:rPr>
          <w:sz w:val="20"/>
          <w:szCs w:val="20"/>
          <w:lang w:val="en-GB"/>
        </w:rPr>
        <w:t>placemaking</w:t>
      </w:r>
      <w:proofErr w:type="spellEnd"/>
      <w:r w:rsidR="00AB45BF" w:rsidRPr="00FF082F">
        <w:rPr>
          <w:sz w:val="20"/>
          <w:szCs w:val="20"/>
          <w:lang w:val="en-GB"/>
        </w:rPr>
        <w:t xml:space="preserve"> </w:t>
      </w:r>
      <w:r w:rsidR="00934DAC" w:rsidRPr="00FF082F">
        <w:rPr>
          <w:sz w:val="20"/>
          <w:szCs w:val="20"/>
          <w:lang w:val="en-GB"/>
        </w:rPr>
        <w:t xml:space="preserve">strategies </w:t>
      </w:r>
      <w:r w:rsidR="00AB45BF" w:rsidRPr="00FF082F">
        <w:rPr>
          <w:sz w:val="20"/>
          <w:szCs w:val="20"/>
          <w:lang w:val="en-GB"/>
        </w:rPr>
        <w:t xml:space="preserve">for </w:t>
      </w:r>
      <w:r w:rsidR="00934DAC" w:rsidRPr="00FF082F">
        <w:rPr>
          <w:sz w:val="20"/>
          <w:szCs w:val="20"/>
          <w:lang w:val="en-GB"/>
        </w:rPr>
        <w:t>territories in transformation like Kerkrade West</w:t>
      </w:r>
      <w:r w:rsidR="00934DAC" w:rsidRPr="00FF082F">
        <w:rPr>
          <w:i/>
          <w:iCs/>
          <w:color w:val="191919"/>
          <w:sz w:val="20"/>
          <w:szCs w:val="20"/>
          <w:u w:color="0000E9"/>
          <w:lang w:val="en-GB"/>
        </w:rPr>
        <w:t>.</w:t>
      </w:r>
      <w:r w:rsidR="00934DAC" w:rsidRPr="00FF082F">
        <w:rPr>
          <w:iCs/>
          <w:color w:val="191919"/>
          <w:sz w:val="20"/>
          <w:szCs w:val="20"/>
          <w:u w:color="0000E9"/>
          <w:lang w:val="en-GB"/>
        </w:rPr>
        <w:t xml:space="preserve"> </w:t>
      </w:r>
    </w:p>
    <w:p w14:paraId="634FAB74" w14:textId="4A0E0ABC" w:rsidR="0085163C" w:rsidRPr="00FF082F" w:rsidRDefault="00934DAC" w:rsidP="00FF082F">
      <w:pPr>
        <w:pStyle w:val="NoSpacing"/>
        <w:jc w:val="both"/>
        <w:rPr>
          <w:iCs/>
          <w:color w:val="191919"/>
          <w:sz w:val="20"/>
          <w:szCs w:val="20"/>
          <w:u w:color="0000E9"/>
          <w:lang w:val="en-GB"/>
        </w:rPr>
      </w:pPr>
      <w:r w:rsidRPr="00FF082F">
        <w:rPr>
          <w:iCs/>
          <w:color w:val="191919"/>
          <w:sz w:val="20"/>
          <w:szCs w:val="20"/>
          <w:u w:color="0000E9"/>
          <w:lang w:val="en-GB"/>
        </w:rPr>
        <w:t xml:space="preserve">Therefore the second initiative focused on developing specific </w:t>
      </w:r>
      <w:r w:rsidR="000417F2" w:rsidRPr="00FF082F">
        <w:rPr>
          <w:iCs/>
          <w:color w:val="191919"/>
          <w:sz w:val="20"/>
          <w:szCs w:val="20"/>
          <w:u w:color="0000E9"/>
          <w:lang w:val="en-GB"/>
        </w:rPr>
        <w:t xml:space="preserve">low cost and temporary </w:t>
      </w:r>
      <w:r w:rsidR="00150AF8" w:rsidRPr="00FF082F">
        <w:rPr>
          <w:iCs/>
          <w:color w:val="191919"/>
          <w:sz w:val="20"/>
          <w:szCs w:val="20"/>
          <w:u w:color="0000E9"/>
          <w:lang w:val="en-GB"/>
        </w:rPr>
        <w:t>design</w:t>
      </w:r>
      <w:r w:rsidRPr="00FF082F">
        <w:rPr>
          <w:iCs/>
          <w:color w:val="191919"/>
          <w:sz w:val="20"/>
          <w:szCs w:val="20"/>
          <w:u w:color="0000E9"/>
          <w:lang w:val="en-GB"/>
        </w:rPr>
        <w:t xml:space="preserve"> </w:t>
      </w:r>
      <w:r w:rsidR="00561D35" w:rsidRPr="00FF082F">
        <w:rPr>
          <w:iCs/>
          <w:color w:val="191919"/>
          <w:sz w:val="20"/>
          <w:szCs w:val="20"/>
          <w:u w:color="0000E9"/>
          <w:lang w:val="en-GB"/>
        </w:rPr>
        <w:t>investigation</w:t>
      </w:r>
      <w:r w:rsidR="0078617E" w:rsidRPr="00FF082F">
        <w:rPr>
          <w:iCs/>
          <w:color w:val="191919"/>
          <w:sz w:val="20"/>
          <w:szCs w:val="20"/>
          <w:u w:color="0000E9"/>
          <w:lang w:val="en-GB"/>
        </w:rPr>
        <w:t>s</w:t>
      </w:r>
      <w:r w:rsidR="000417F2" w:rsidRPr="00FF082F">
        <w:rPr>
          <w:iCs/>
          <w:color w:val="191919"/>
          <w:sz w:val="20"/>
          <w:szCs w:val="20"/>
          <w:u w:color="0000E9"/>
          <w:lang w:val="en-GB"/>
        </w:rPr>
        <w:t xml:space="preserve"> based on the </w:t>
      </w:r>
      <w:proofErr w:type="spellStart"/>
      <w:r w:rsidR="000417F2" w:rsidRPr="00FF082F">
        <w:rPr>
          <w:iCs/>
          <w:color w:val="191919"/>
          <w:sz w:val="20"/>
          <w:szCs w:val="20"/>
          <w:u w:color="0000E9"/>
          <w:lang w:val="en-GB"/>
        </w:rPr>
        <w:t>placemaking</w:t>
      </w:r>
      <w:proofErr w:type="spellEnd"/>
      <w:r w:rsidR="000417F2" w:rsidRPr="00FF082F">
        <w:rPr>
          <w:iCs/>
          <w:color w:val="191919"/>
          <w:sz w:val="20"/>
          <w:szCs w:val="20"/>
          <w:u w:color="0000E9"/>
          <w:lang w:val="en-GB"/>
        </w:rPr>
        <w:t xml:space="preserve"> approach</w:t>
      </w:r>
      <w:r w:rsidR="001A3F65" w:rsidRPr="00FF082F">
        <w:rPr>
          <w:iCs/>
          <w:color w:val="191919"/>
          <w:sz w:val="20"/>
          <w:szCs w:val="20"/>
          <w:u w:color="0000E9"/>
          <w:lang w:val="en-GB"/>
        </w:rPr>
        <w:t xml:space="preserve"> </w:t>
      </w:r>
      <w:r w:rsidR="00350609" w:rsidRPr="00FF082F">
        <w:rPr>
          <w:iCs/>
          <w:color w:val="191919"/>
          <w:sz w:val="20"/>
          <w:szCs w:val="20"/>
          <w:u w:color="0000E9"/>
          <w:lang w:val="en-GB"/>
        </w:rPr>
        <w:t>above</w:t>
      </w:r>
      <w:r w:rsidR="00185D1C" w:rsidRPr="00FF082F">
        <w:rPr>
          <w:iCs/>
          <w:color w:val="191919"/>
          <w:sz w:val="20"/>
          <w:szCs w:val="20"/>
          <w:u w:color="0000E9"/>
          <w:lang w:val="en-GB"/>
        </w:rPr>
        <w:t xml:space="preserve"> descri</w:t>
      </w:r>
      <w:r w:rsidR="001A3F65" w:rsidRPr="00FF082F">
        <w:rPr>
          <w:iCs/>
          <w:color w:val="191919"/>
          <w:sz w:val="20"/>
          <w:szCs w:val="20"/>
          <w:u w:color="0000E9"/>
          <w:lang w:val="en-GB"/>
        </w:rPr>
        <w:t>bed</w:t>
      </w:r>
      <w:r w:rsidR="00561D35" w:rsidRPr="00FF082F">
        <w:rPr>
          <w:iCs/>
          <w:color w:val="191919"/>
          <w:sz w:val="20"/>
          <w:szCs w:val="20"/>
          <w:u w:color="0000E9"/>
          <w:lang w:val="en-GB"/>
        </w:rPr>
        <w:t>.</w:t>
      </w:r>
      <w:r w:rsidR="001D5C4A" w:rsidRPr="00FF082F">
        <w:rPr>
          <w:iCs/>
          <w:color w:val="191919"/>
          <w:sz w:val="20"/>
          <w:szCs w:val="20"/>
          <w:u w:color="0000E9"/>
          <w:lang w:val="en-GB"/>
        </w:rPr>
        <w:t xml:space="preserve"> </w:t>
      </w:r>
    </w:p>
    <w:p w14:paraId="1A1FE2C5" w14:textId="77777777" w:rsidR="001D5C4A" w:rsidRPr="00FF082F" w:rsidRDefault="001D5C4A" w:rsidP="00FF082F">
      <w:pPr>
        <w:pStyle w:val="NoSpacing"/>
        <w:jc w:val="both"/>
        <w:rPr>
          <w:iCs/>
          <w:color w:val="191919"/>
          <w:sz w:val="20"/>
          <w:szCs w:val="20"/>
          <w:u w:color="0000E9"/>
          <w:lang w:val="en-GB"/>
        </w:rPr>
      </w:pPr>
    </w:p>
    <w:p w14:paraId="544B58A9" w14:textId="2F2179E2" w:rsidR="001D5C4A" w:rsidRPr="00FF082F" w:rsidRDefault="0078617E" w:rsidP="00FF082F">
      <w:pPr>
        <w:pStyle w:val="NoSpacing"/>
        <w:jc w:val="both"/>
        <w:rPr>
          <w:rFonts w:cs="Times New Roman"/>
          <w:sz w:val="20"/>
          <w:szCs w:val="20"/>
          <w:lang w:val="en-GB"/>
        </w:rPr>
      </w:pPr>
      <w:r w:rsidRPr="00FF082F">
        <w:rPr>
          <w:rFonts w:cs="Times New Roman"/>
          <w:sz w:val="20"/>
          <w:szCs w:val="20"/>
          <w:lang w:val="en-GB"/>
        </w:rPr>
        <w:t>The design investigations devel</w:t>
      </w:r>
      <w:r w:rsidR="000939B4" w:rsidRPr="00FF082F">
        <w:rPr>
          <w:rFonts w:cs="Times New Roman"/>
          <w:sz w:val="20"/>
          <w:szCs w:val="20"/>
          <w:lang w:val="en-GB"/>
        </w:rPr>
        <w:t>oped</w:t>
      </w:r>
      <w:r w:rsidRPr="00FF082F">
        <w:rPr>
          <w:rFonts w:cs="Times New Roman"/>
          <w:sz w:val="20"/>
          <w:szCs w:val="20"/>
          <w:lang w:val="en-GB"/>
        </w:rPr>
        <w:t xml:space="preserve"> in </w:t>
      </w:r>
      <w:r w:rsidR="00185D1C" w:rsidRPr="00FF082F">
        <w:rPr>
          <w:rFonts w:cs="Times New Roman"/>
          <w:sz w:val="20"/>
          <w:szCs w:val="20"/>
          <w:lang w:val="en-GB"/>
        </w:rPr>
        <w:t xml:space="preserve">KW, during one week of intensive design moment ( see method section) </w:t>
      </w:r>
      <w:r w:rsidRPr="00FF082F">
        <w:rPr>
          <w:rFonts w:cs="Times New Roman"/>
          <w:sz w:val="20"/>
          <w:szCs w:val="20"/>
          <w:lang w:val="en-GB"/>
        </w:rPr>
        <w:t>show</w:t>
      </w:r>
      <w:r w:rsidR="001D5C4A" w:rsidRPr="00FF082F">
        <w:rPr>
          <w:rFonts w:cs="Times New Roman"/>
          <w:sz w:val="20"/>
          <w:szCs w:val="20"/>
          <w:lang w:val="en-GB"/>
        </w:rPr>
        <w:t xml:space="preserve"> an instance</w:t>
      </w:r>
      <w:r w:rsidRPr="00FF082F">
        <w:rPr>
          <w:rFonts w:cs="Times New Roman"/>
          <w:sz w:val="20"/>
          <w:szCs w:val="20"/>
          <w:lang w:val="en-GB"/>
        </w:rPr>
        <w:t xml:space="preserve"> </w:t>
      </w:r>
      <w:r w:rsidR="001D5C4A" w:rsidRPr="00FF082F">
        <w:rPr>
          <w:rFonts w:cs="Times New Roman"/>
          <w:sz w:val="20"/>
          <w:szCs w:val="20"/>
          <w:lang w:val="en-GB"/>
        </w:rPr>
        <w:t xml:space="preserve">in which </w:t>
      </w:r>
      <w:r w:rsidR="000939B4" w:rsidRPr="00FF082F">
        <w:rPr>
          <w:rFonts w:cs="Times New Roman"/>
          <w:sz w:val="20"/>
          <w:szCs w:val="20"/>
          <w:lang w:val="en-GB"/>
        </w:rPr>
        <w:t>neighbourhood</w:t>
      </w:r>
      <w:r w:rsidR="001D5C4A" w:rsidRPr="00FF082F">
        <w:rPr>
          <w:rFonts w:cs="Times New Roman"/>
          <w:sz w:val="20"/>
          <w:szCs w:val="20"/>
          <w:lang w:val="en-GB"/>
        </w:rPr>
        <w:t>-based initiative reconfigured the value of</w:t>
      </w:r>
      <w:r w:rsidRPr="00FF082F">
        <w:rPr>
          <w:rFonts w:cs="Times New Roman"/>
          <w:sz w:val="20"/>
          <w:szCs w:val="20"/>
          <w:lang w:val="en-GB"/>
        </w:rPr>
        <w:t xml:space="preserve"> underuse- unused public space </w:t>
      </w:r>
      <w:r w:rsidR="001D5C4A" w:rsidRPr="00FF082F">
        <w:rPr>
          <w:rFonts w:cs="Times New Roman"/>
          <w:sz w:val="20"/>
          <w:szCs w:val="20"/>
          <w:lang w:val="en-GB"/>
        </w:rPr>
        <w:t>for the benefit of the community.</w:t>
      </w:r>
      <w:r w:rsidR="003C5BA9" w:rsidRPr="00FF082F">
        <w:rPr>
          <w:rFonts w:cs="Times New Roman"/>
          <w:sz w:val="20"/>
          <w:szCs w:val="20"/>
          <w:lang w:val="en-GB"/>
        </w:rPr>
        <w:t xml:space="preserve"> In this section, we discus</w:t>
      </w:r>
      <w:r w:rsidR="00922AB8" w:rsidRPr="00FF082F">
        <w:rPr>
          <w:rFonts w:cs="Times New Roman"/>
          <w:sz w:val="20"/>
          <w:szCs w:val="20"/>
          <w:lang w:val="en-GB"/>
        </w:rPr>
        <w:t xml:space="preserve">s three </w:t>
      </w:r>
      <w:r w:rsidR="00E748D6" w:rsidRPr="00FF082F">
        <w:rPr>
          <w:rFonts w:cs="Times New Roman"/>
          <w:sz w:val="20"/>
          <w:szCs w:val="20"/>
          <w:lang w:val="en-GB"/>
        </w:rPr>
        <w:t xml:space="preserve">different </w:t>
      </w:r>
      <w:r w:rsidR="000776C5" w:rsidRPr="00FF082F">
        <w:rPr>
          <w:rFonts w:cs="Times New Roman"/>
          <w:sz w:val="20"/>
          <w:szCs w:val="20"/>
          <w:lang w:val="en-GB"/>
        </w:rPr>
        <w:t xml:space="preserve">and site </w:t>
      </w:r>
      <w:r w:rsidR="00C5561C" w:rsidRPr="00FF082F">
        <w:rPr>
          <w:rFonts w:cs="Times New Roman"/>
          <w:sz w:val="20"/>
          <w:szCs w:val="20"/>
          <w:lang w:val="en-GB"/>
        </w:rPr>
        <w:t xml:space="preserve">specific investigations that </w:t>
      </w:r>
      <w:r w:rsidR="00185D1C" w:rsidRPr="00FF082F">
        <w:rPr>
          <w:rFonts w:cs="Times New Roman"/>
          <w:sz w:val="20"/>
          <w:szCs w:val="20"/>
          <w:lang w:val="en-GB"/>
        </w:rPr>
        <w:t xml:space="preserve">clearly exemplified </w:t>
      </w:r>
      <w:r w:rsidR="000D4CD4" w:rsidRPr="00FF082F">
        <w:rPr>
          <w:rFonts w:cs="Times New Roman"/>
          <w:sz w:val="20"/>
          <w:szCs w:val="20"/>
          <w:lang w:val="en-GB"/>
        </w:rPr>
        <w:t>a possible transformation.</w:t>
      </w:r>
      <w:r w:rsidR="00E748D6" w:rsidRPr="00FF082F">
        <w:rPr>
          <w:rFonts w:cs="Times New Roman"/>
          <w:sz w:val="20"/>
          <w:szCs w:val="20"/>
          <w:lang w:val="en-GB"/>
        </w:rPr>
        <w:t xml:space="preserve"> </w:t>
      </w:r>
    </w:p>
    <w:p w14:paraId="0DC540B2" w14:textId="77777777" w:rsidR="0085163C" w:rsidRDefault="0085163C" w:rsidP="00FF082F">
      <w:pPr>
        <w:pStyle w:val="NoSpacing"/>
        <w:jc w:val="both"/>
        <w:rPr>
          <w:rFonts w:cs="Arial"/>
          <w:color w:val="000000" w:themeColor="text1"/>
          <w:sz w:val="20"/>
          <w:szCs w:val="20"/>
          <w:lang w:val="en-GB"/>
        </w:rPr>
      </w:pPr>
    </w:p>
    <w:p w14:paraId="416C7BDD" w14:textId="55B6B87E" w:rsidR="00B429CC" w:rsidRPr="00FF082F" w:rsidRDefault="00B429CC" w:rsidP="00FF082F">
      <w:pPr>
        <w:pStyle w:val="NoSpacing"/>
        <w:jc w:val="both"/>
        <w:rPr>
          <w:rFonts w:cs="Arial"/>
          <w:color w:val="000000" w:themeColor="text1"/>
          <w:sz w:val="20"/>
          <w:szCs w:val="20"/>
          <w:lang w:val="en-GB"/>
        </w:rPr>
      </w:pPr>
    </w:p>
    <w:p w14:paraId="68C055C9" w14:textId="5DD08E4B" w:rsidR="00A24DCB" w:rsidRDefault="00B429CC" w:rsidP="00FF082F">
      <w:pPr>
        <w:pStyle w:val="NoSpacing"/>
        <w:jc w:val="both"/>
        <w:rPr>
          <w:sz w:val="20"/>
          <w:szCs w:val="20"/>
          <w:lang w:val="en-GB"/>
        </w:rPr>
      </w:pPr>
      <w:r>
        <w:rPr>
          <w:sz w:val="20"/>
          <w:szCs w:val="20"/>
          <w:lang w:val="en-GB"/>
        </w:rPr>
        <w:t>Fig</w:t>
      </w:r>
      <w:r w:rsidR="00914019">
        <w:rPr>
          <w:sz w:val="20"/>
          <w:szCs w:val="20"/>
          <w:lang w:val="en-GB"/>
        </w:rPr>
        <w:t>. 5</w:t>
      </w:r>
      <w:r w:rsidR="008B0D03">
        <w:rPr>
          <w:sz w:val="20"/>
          <w:szCs w:val="20"/>
          <w:lang w:val="en-GB"/>
        </w:rPr>
        <w:t>.</w:t>
      </w:r>
    </w:p>
    <w:p w14:paraId="2AFE102B" w14:textId="77777777" w:rsidR="00B429CC" w:rsidRPr="00FF082F" w:rsidRDefault="00B429CC" w:rsidP="00FF082F">
      <w:pPr>
        <w:pStyle w:val="NoSpacing"/>
        <w:jc w:val="both"/>
        <w:rPr>
          <w:sz w:val="20"/>
          <w:szCs w:val="20"/>
          <w:lang w:val="en-GB"/>
        </w:rPr>
      </w:pPr>
    </w:p>
    <w:p w14:paraId="35A7F3C9" w14:textId="6D40F7A7" w:rsidR="00A24DCB" w:rsidRPr="00FF082F" w:rsidRDefault="008D041B" w:rsidP="00FF082F">
      <w:pPr>
        <w:pStyle w:val="NoSpacing"/>
        <w:jc w:val="both"/>
        <w:rPr>
          <w:sz w:val="20"/>
          <w:szCs w:val="20"/>
          <w:lang w:val="en-GB"/>
        </w:rPr>
      </w:pPr>
      <w:r w:rsidRPr="00FF082F">
        <w:rPr>
          <w:rStyle w:val="A1"/>
          <w:sz w:val="20"/>
          <w:szCs w:val="20"/>
          <w:lang w:val="en-GB"/>
        </w:rPr>
        <w:t>The first example aims</w:t>
      </w:r>
      <w:r w:rsidR="00A24DCB" w:rsidRPr="00FF082F">
        <w:rPr>
          <w:rStyle w:val="A1"/>
          <w:sz w:val="20"/>
          <w:szCs w:val="20"/>
          <w:lang w:val="en-GB"/>
        </w:rPr>
        <w:t xml:space="preserve"> to unify and mix the inhabitants living in the neigh</w:t>
      </w:r>
      <w:r w:rsidR="00A24DCB" w:rsidRPr="00FF082F">
        <w:rPr>
          <w:rStyle w:val="A1"/>
          <w:sz w:val="20"/>
          <w:szCs w:val="20"/>
          <w:lang w:val="en-GB"/>
        </w:rPr>
        <w:softHyphen/>
        <w:t xml:space="preserve">bourhood </w:t>
      </w:r>
      <w:proofErr w:type="spellStart"/>
      <w:r w:rsidR="00A24DCB" w:rsidRPr="00FF082F">
        <w:rPr>
          <w:rStyle w:val="A1"/>
          <w:sz w:val="20"/>
          <w:szCs w:val="20"/>
          <w:lang w:val="en-GB"/>
        </w:rPr>
        <w:t>Gra</w:t>
      </w:r>
      <w:r w:rsidR="00F44C4D" w:rsidRPr="00FF082F">
        <w:rPr>
          <w:rStyle w:val="A1"/>
          <w:sz w:val="20"/>
          <w:szCs w:val="20"/>
          <w:lang w:val="en-GB"/>
        </w:rPr>
        <w:t>a</w:t>
      </w:r>
      <w:r w:rsidR="00A24DCB" w:rsidRPr="00FF082F">
        <w:rPr>
          <w:rStyle w:val="A1"/>
          <w:sz w:val="20"/>
          <w:szCs w:val="20"/>
          <w:lang w:val="en-GB"/>
        </w:rPr>
        <w:t>cht</w:t>
      </w:r>
      <w:proofErr w:type="spellEnd"/>
      <w:r w:rsidR="00A24DCB" w:rsidRPr="00FF082F">
        <w:rPr>
          <w:rStyle w:val="A1"/>
          <w:sz w:val="20"/>
          <w:szCs w:val="20"/>
          <w:lang w:val="en-GB"/>
        </w:rPr>
        <w:t xml:space="preserve">. </w:t>
      </w:r>
    </w:p>
    <w:p w14:paraId="074031DA" w14:textId="099AE404" w:rsidR="00A24DCB" w:rsidRPr="00FF082F" w:rsidRDefault="00A24DCB" w:rsidP="00FF082F">
      <w:pPr>
        <w:pStyle w:val="NoSpacing"/>
        <w:jc w:val="both"/>
        <w:rPr>
          <w:sz w:val="20"/>
          <w:szCs w:val="20"/>
          <w:lang w:val="en-GB"/>
        </w:rPr>
      </w:pPr>
      <w:r w:rsidRPr="00FF082F">
        <w:rPr>
          <w:rStyle w:val="A1"/>
          <w:sz w:val="20"/>
          <w:szCs w:val="20"/>
          <w:lang w:val="en-GB"/>
        </w:rPr>
        <w:t>Through the analysis of the site the project iden</w:t>
      </w:r>
      <w:r w:rsidRPr="00FF082F">
        <w:rPr>
          <w:rStyle w:val="A1"/>
          <w:sz w:val="20"/>
          <w:szCs w:val="20"/>
          <w:lang w:val="en-GB"/>
        </w:rPr>
        <w:softHyphen/>
        <w:t xml:space="preserve">tify a series of under-used public spaces hide in between the building blocks. These under-used public spaces have generally small dimensions, and </w:t>
      </w:r>
      <w:r w:rsidR="00F153AE" w:rsidRPr="00FF082F">
        <w:rPr>
          <w:rStyle w:val="A1"/>
          <w:sz w:val="20"/>
          <w:szCs w:val="20"/>
          <w:lang w:val="en-GB"/>
        </w:rPr>
        <w:t>different materials characterize them</w:t>
      </w:r>
      <w:r w:rsidRPr="00FF082F">
        <w:rPr>
          <w:rStyle w:val="A1"/>
          <w:sz w:val="20"/>
          <w:szCs w:val="20"/>
          <w:lang w:val="en-GB"/>
        </w:rPr>
        <w:t xml:space="preserve">: asphalt, grass, gravel pavement. Although their undefined character theses spaces embody many potentialities and they can host several activities and programs. </w:t>
      </w:r>
    </w:p>
    <w:p w14:paraId="05D165AA" w14:textId="776E7362" w:rsidR="00F153AE" w:rsidRPr="00FF082F" w:rsidRDefault="00F153AE" w:rsidP="00FF082F">
      <w:pPr>
        <w:pStyle w:val="NoSpacing"/>
        <w:jc w:val="both"/>
        <w:rPr>
          <w:rStyle w:val="A1"/>
          <w:sz w:val="20"/>
          <w:szCs w:val="20"/>
          <w:lang w:val="en-GB"/>
        </w:rPr>
      </w:pPr>
      <w:r w:rsidRPr="00FF082F">
        <w:rPr>
          <w:rStyle w:val="A1"/>
          <w:sz w:val="20"/>
          <w:szCs w:val="20"/>
          <w:lang w:val="en-GB"/>
        </w:rPr>
        <w:lastRenderedPageBreak/>
        <w:t>The prosed</w:t>
      </w:r>
      <w:r w:rsidR="009B34EE" w:rsidRPr="00FF082F">
        <w:rPr>
          <w:rStyle w:val="A1"/>
          <w:sz w:val="20"/>
          <w:szCs w:val="20"/>
          <w:lang w:val="en-GB"/>
        </w:rPr>
        <w:t xml:space="preserve"> design exploration </w:t>
      </w:r>
      <w:r w:rsidR="00837770" w:rsidRPr="00FF082F">
        <w:rPr>
          <w:rStyle w:val="A1"/>
          <w:sz w:val="20"/>
          <w:szCs w:val="20"/>
          <w:lang w:val="en-GB"/>
        </w:rPr>
        <w:t>focuses</w:t>
      </w:r>
      <w:r w:rsidRPr="00FF082F">
        <w:rPr>
          <w:rStyle w:val="A1"/>
          <w:sz w:val="20"/>
          <w:szCs w:val="20"/>
          <w:lang w:val="en-GB"/>
        </w:rPr>
        <w:t xml:space="preserve"> on the</w:t>
      </w:r>
      <w:r w:rsidR="00A24DCB" w:rsidRPr="00FF082F">
        <w:rPr>
          <w:rStyle w:val="A1"/>
          <w:sz w:val="20"/>
          <w:szCs w:val="20"/>
          <w:lang w:val="en-GB"/>
        </w:rPr>
        <w:t xml:space="preserve"> hidden and under-used </w:t>
      </w:r>
      <w:r w:rsidRPr="00FF082F">
        <w:rPr>
          <w:rStyle w:val="A1"/>
          <w:sz w:val="20"/>
          <w:szCs w:val="20"/>
          <w:lang w:val="en-GB"/>
        </w:rPr>
        <w:t xml:space="preserve">character of the </w:t>
      </w:r>
      <w:r w:rsidR="00A24DCB" w:rsidRPr="00FF082F">
        <w:rPr>
          <w:rStyle w:val="A1"/>
          <w:sz w:val="20"/>
          <w:szCs w:val="20"/>
          <w:lang w:val="en-GB"/>
        </w:rPr>
        <w:t xml:space="preserve">spaces </w:t>
      </w:r>
      <w:r w:rsidRPr="00FF082F">
        <w:rPr>
          <w:rStyle w:val="A1"/>
          <w:sz w:val="20"/>
          <w:szCs w:val="20"/>
          <w:lang w:val="en-GB"/>
        </w:rPr>
        <w:t xml:space="preserve">to highlighting their presence. The goal of highlighting is achieved </w:t>
      </w:r>
      <w:r w:rsidR="00A24DCB" w:rsidRPr="00FF082F">
        <w:rPr>
          <w:rStyle w:val="A1"/>
          <w:sz w:val="20"/>
          <w:szCs w:val="20"/>
          <w:lang w:val="en-GB"/>
        </w:rPr>
        <w:t>by insert</w:t>
      </w:r>
      <w:r w:rsidR="00A24DCB" w:rsidRPr="00FF082F">
        <w:rPr>
          <w:rStyle w:val="A1"/>
          <w:sz w:val="20"/>
          <w:szCs w:val="20"/>
          <w:lang w:val="en-GB"/>
        </w:rPr>
        <w:softHyphen/>
        <w:t>ing light high landmarks</w:t>
      </w:r>
      <w:r w:rsidRPr="00FF082F">
        <w:rPr>
          <w:rStyle w:val="A1"/>
          <w:sz w:val="20"/>
          <w:szCs w:val="20"/>
          <w:lang w:val="en-GB"/>
        </w:rPr>
        <w:t xml:space="preserve"> as the image shows</w:t>
      </w:r>
      <w:r w:rsidR="00A24DCB" w:rsidRPr="00FF082F">
        <w:rPr>
          <w:rStyle w:val="A1"/>
          <w:sz w:val="20"/>
          <w:szCs w:val="20"/>
          <w:lang w:val="en-GB"/>
        </w:rPr>
        <w:t xml:space="preserve">. </w:t>
      </w:r>
    </w:p>
    <w:p w14:paraId="279B49F6" w14:textId="77777777" w:rsidR="00F153AE" w:rsidRPr="00FF082F" w:rsidRDefault="00F153AE" w:rsidP="00FF082F">
      <w:pPr>
        <w:pStyle w:val="NoSpacing"/>
        <w:jc w:val="both"/>
        <w:rPr>
          <w:rStyle w:val="A1"/>
          <w:sz w:val="20"/>
          <w:szCs w:val="20"/>
          <w:lang w:val="en-GB"/>
        </w:rPr>
      </w:pPr>
    </w:p>
    <w:p w14:paraId="3C5989B0" w14:textId="77777777" w:rsidR="00D7653B" w:rsidRPr="00AA258E" w:rsidRDefault="00D7653B" w:rsidP="00AA258E">
      <w:pPr>
        <w:pStyle w:val="NoSpacing"/>
        <w:jc w:val="both"/>
        <w:rPr>
          <w:sz w:val="20"/>
          <w:szCs w:val="20"/>
        </w:rPr>
      </w:pPr>
      <w:r w:rsidRPr="00AA258E">
        <w:rPr>
          <w:sz w:val="20"/>
          <w:szCs w:val="20"/>
        </w:rPr>
        <w:t>The proposed landmarks can occasionally illuminate the neighborhood according with the presence of specific activities in the corresponding public spaces. The public spaces can be designed and programmed together with the inhabitants and the municipalities, stressing the distinctive spatial characters and the needs of the surrounding inhabitants. These spaces can host temporary playgrounds, temporary sport fields or light street furniture.</w:t>
      </w:r>
    </w:p>
    <w:p w14:paraId="715F9348" w14:textId="77777777" w:rsidR="00AA258E" w:rsidRPr="002A3227" w:rsidRDefault="00AA258E" w:rsidP="00AA258E">
      <w:pPr>
        <w:pStyle w:val="NoSpacing"/>
        <w:jc w:val="both"/>
        <w:rPr>
          <w:rFonts w:ascii="Cambria" w:hAnsi="Cambria" w:cs="Cambria"/>
          <w:lang w:val="en-GB"/>
        </w:rPr>
      </w:pPr>
      <w:r w:rsidRPr="00AA258E">
        <w:rPr>
          <w:rFonts w:ascii="Cambria" w:hAnsi="Cambria" w:cs="Cambria"/>
          <w:sz w:val="20"/>
          <w:szCs w:val="20"/>
          <w:lang w:val="en-GB"/>
        </w:rPr>
        <w:t xml:space="preserve">Moreover the project aims to physically connect each distinctive public space by colouring the existing small paths that are informally used by the inhabitants to safely walk around in the neighbourhood. The process of painting and highlighting the path is imagined as an inclusive activity done with the inhabitants, local artist and municipalities. This activity can be a first step of a longer inclusive process to integrate the new young population that is moving into </w:t>
      </w:r>
      <w:proofErr w:type="spellStart"/>
      <w:r w:rsidRPr="00AA258E">
        <w:rPr>
          <w:rFonts w:ascii="Cambria" w:hAnsi="Cambria" w:cs="Cambria"/>
          <w:sz w:val="20"/>
          <w:szCs w:val="20"/>
          <w:lang w:val="en-GB"/>
        </w:rPr>
        <w:t>Gracht</w:t>
      </w:r>
      <w:proofErr w:type="spellEnd"/>
      <w:r w:rsidRPr="00AA258E">
        <w:rPr>
          <w:rFonts w:ascii="Cambria" w:hAnsi="Cambria" w:cs="Cambria"/>
          <w:sz w:val="20"/>
          <w:szCs w:val="20"/>
          <w:lang w:val="en-GB"/>
        </w:rPr>
        <w:t xml:space="preserve"> with the former inhabitants; the older part of the population with the younger ones, the Dutch with the foreigners. </w:t>
      </w:r>
    </w:p>
    <w:p w14:paraId="514F17AE" w14:textId="77777777" w:rsidR="00BD6EE7" w:rsidRPr="00FF082F" w:rsidRDefault="00BD6EE7" w:rsidP="00FF082F">
      <w:pPr>
        <w:pStyle w:val="NoSpacing"/>
        <w:jc w:val="both"/>
        <w:rPr>
          <w:sz w:val="20"/>
          <w:szCs w:val="20"/>
          <w:lang w:val="en-GB"/>
        </w:rPr>
      </w:pPr>
    </w:p>
    <w:p w14:paraId="123580BE" w14:textId="24EFA8E4" w:rsidR="00530407" w:rsidRPr="00FF082F" w:rsidRDefault="00530407" w:rsidP="00FF082F">
      <w:pPr>
        <w:pStyle w:val="NoSpacing"/>
        <w:jc w:val="both"/>
        <w:rPr>
          <w:rFonts w:cs="Cambria"/>
          <w:color w:val="000000"/>
          <w:sz w:val="20"/>
          <w:szCs w:val="20"/>
          <w:lang w:val="en-GB"/>
        </w:rPr>
      </w:pPr>
    </w:p>
    <w:p w14:paraId="08A152AF" w14:textId="01355B00" w:rsidR="0058672D" w:rsidRDefault="00CD79A7" w:rsidP="0058672D">
      <w:pPr>
        <w:pStyle w:val="NoSpacing"/>
        <w:jc w:val="both"/>
        <w:rPr>
          <w:sz w:val="20"/>
          <w:szCs w:val="20"/>
          <w:lang w:val="en-GB"/>
        </w:rPr>
      </w:pPr>
      <w:r>
        <w:rPr>
          <w:sz w:val="20"/>
          <w:szCs w:val="20"/>
          <w:lang w:val="en-GB"/>
        </w:rPr>
        <w:t>Fig. 6</w:t>
      </w:r>
      <w:r w:rsidR="0058672D">
        <w:rPr>
          <w:sz w:val="20"/>
          <w:szCs w:val="20"/>
          <w:lang w:val="en-GB"/>
        </w:rPr>
        <w:t xml:space="preserve">  </w:t>
      </w:r>
    </w:p>
    <w:p w14:paraId="53D18384" w14:textId="77777777" w:rsidR="00A42F36" w:rsidRDefault="00A42F36" w:rsidP="00FF082F">
      <w:pPr>
        <w:pStyle w:val="NoSpacing"/>
        <w:jc w:val="both"/>
        <w:rPr>
          <w:rFonts w:cs="Times New Roman"/>
          <w:sz w:val="20"/>
          <w:szCs w:val="20"/>
          <w:lang w:val="en-GB"/>
        </w:rPr>
      </w:pPr>
    </w:p>
    <w:p w14:paraId="184231E9" w14:textId="263DCC53" w:rsidR="004D3BFB" w:rsidRPr="00FF082F" w:rsidRDefault="00530407" w:rsidP="00FF082F">
      <w:pPr>
        <w:pStyle w:val="NoSpacing"/>
        <w:jc w:val="both"/>
        <w:rPr>
          <w:rFonts w:cs="Times New Roman"/>
          <w:sz w:val="20"/>
          <w:szCs w:val="20"/>
          <w:lang w:val="en-GB"/>
        </w:rPr>
      </w:pPr>
      <w:r w:rsidRPr="00FF082F">
        <w:rPr>
          <w:rFonts w:cs="Times New Roman"/>
          <w:sz w:val="20"/>
          <w:szCs w:val="20"/>
          <w:lang w:val="en-GB"/>
        </w:rPr>
        <w:t>The second design investigation observe</w:t>
      </w:r>
      <w:r w:rsidR="00FC1A79" w:rsidRPr="00FF082F">
        <w:rPr>
          <w:rFonts w:cs="Times New Roman"/>
          <w:sz w:val="20"/>
          <w:szCs w:val="20"/>
          <w:lang w:val="en-GB"/>
        </w:rPr>
        <w:t>s</w:t>
      </w:r>
      <w:r w:rsidRPr="00FF082F">
        <w:rPr>
          <w:rFonts w:cs="Times New Roman"/>
          <w:sz w:val="20"/>
          <w:szCs w:val="20"/>
          <w:lang w:val="en-GB"/>
        </w:rPr>
        <w:t xml:space="preserve"> the </w:t>
      </w:r>
      <w:r w:rsidR="00823C1E" w:rsidRPr="00FF082F">
        <w:rPr>
          <w:rFonts w:cs="Times New Roman"/>
          <w:sz w:val="20"/>
          <w:szCs w:val="20"/>
          <w:lang w:val="en-GB"/>
        </w:rPr>
        <w:t>shopping</w:t>
      </w:r>
      <w:r w:rsidR="00A65F8C" w:rsidRPr="00FF082F">
        <w:rPr>
          <w:rFonts w:cs="Times New Roman"/>
          <w:sz w:val="20"/>
          <w:szCs w:val="20"/>
          <w:lang w:val="en-GB"/>
        </w:rPr>
        <w:t xml:space="preserve"> and central</w:t>
      </w:r>
      <w:r w:rsidR="00FC1A79" w:rsidRPr="00FF082F">
        <w:rPr>
          <w:rFonts w:cs="Times New Roman"/>
          <w:sz w:val="20"/>
          <w:szCs w:val="20"/>
          <w:lang w:val="en-GB"/>
        </w:rPr>
        <w:t xml:space="preserve"> street of </w:t>
      </w:r>
      <w:proofErr w:type="spellStart"/>
      <w:r w:rsidR="00FC1A79" w:rsidRPr="00FF082F">
        <w:rPr>
          <w:rFonts w:cs="Times New Roman"/>
          <w:sz w:val="20"/>
          <w:szCs w:val="20"/>
          <w:lang w:val="en-GB"/>
        </w:rPr>
        <w:t>Akerstraat</w:t>
      </w:r>
      <w:proofErr w:type="spellEnd"/>
      <w:r w:rsidR="00FC1A79" w:rsidRPr="00FF082F">
        <w:rPr>
          <w:rFonts w:cs="Times New Roman"/>
          <w:sz w:val="20"/>
          <w:szCs w:val="20"/>
          <w:lang w:val="en-GB"/>
        </w:rPr>
        <w:t xml:space="preserve">. </w:t>
      </w:r>
      <w:r w:rsidR="00A65F8C" w:rsidRPr="00FF082F">
        <w:rPr>
          <w:rFonts w:cs="Times New Roman"/>
          <w:sz w:val="20"/>
          <w:szCs w:val="20"/>
          <w:lang w:val="en-GB"/>
        </w:rPr>
        <w:t xml:space="preserve">The aim is to transform the grey empty car street </w:t>
      </w:r>
      <w:r w:rsidRPr="00FF082F">
        <w:rPr>
          <w:rFonts w:cs="Times New Roman"/>
          <w:sz w:val="20"/>
          <w:szCs w:val="20"/>
          <w:lang w:val="en-GB"/>
        </w:rPr>
        <w:t>in</w:t>
      </w:r>
      <w:r w:rsidR="00CB55FF" w:rsidRPr="00FF082F">
        <w:rPr>
          <w:rFonts w:cs="Times New Roman"/>
          <w:sz w:val="20"/>
          <w:szCs w:val="20"/>
          <w:lang w:val="en-GB"/>
        </w:rPr>
        <w:t>to a lively pe</w:t>
      </w:r>
      <w:r w:rsidR="00BD6EE7" w:rsidRPr="00FF082F">
        <w:rPr>
          <w:rFonts w:cs="Times New Roman"/>
          <w:sz w:val="20"/>
          <w:szCs w:val="20"/>
          <w:lang w:val="en-GB"/>
        </w:rPr>
        <w:t>destrian path through two</w:t>
      </w:r>
      <w:r w:rsidR="00001D63" w:rsidRPr="00FF082F">
        <w:rPr>
          <w:rFonts w:cs="Times New Roman"/>
          <w:sz w:val="20"/>
          <w:szCs w:val="20"/>
          <w:lang w:val="en-GB"/>
        </w:rPr>
        <w:t xml:space="preserve"> phases. </w:t>
      </w:r>
    </w:p>
    <w:p w14:paraId="2998C66D" w14:textId="582384D5" w:rsidR="00530407" w:rsidRPr="00FF082F" w:rsidRDefault="004D3BFB" w:rsidP="00FF082F">
      <w:pPr>
        <w:pStyle w:val="NoSpacing"/>
        <w:jc w:val="both"/>
        <w:rPr>
          <w:rFonts w:cs="Times New Roman"/>
          <w:sz w:val="20"/>
          <w:szCs w:val="20"/>
          <w:lang w:val="en-GB"/>
        </w:rPr>
      </w:pPr>
      <w:r w:rsidRPr="00FF082F">
        <w:rPr>
          <w:rFonts w:cs="Times New Roman"/>
          <w:sz w:val="20"/>
          <w:szCs w:val="20"/>
          <w:lang w:val="en-GB"/>
        </w:rPr>
        <w:t xml:space="preserve">The first phase </w:t>
      </w:r>
      <w:r w:rsidR="00BD6EE7" w:rsidRPr="00FF082F">
        <w:rPr>
          <w:rFonts w:cs="Times New Roman"/>
          <w:sz w:val="20"/>
          <w:szCs w:val="20"/>
          <w:lang w:val="en-GB"/>
        </w:rPr>
        <w:t xml:space="preserve">deals </w:t>
      </w:r>
      <w:r w:rsidR="00614994" w:rsidRPr="00FF082F">
        <w:rPr>
          <w:rFonts w:cs="Times New Roman"/>
          <w:sz w:val="20"/>
          <w:szCs w:val="20"/>
          <w:lang w:val="en-GB"/>
        </w:rPr>
        <w:t>with the high-spe</w:t>
      </w:r>
      <w:r w:rsidR="00BD6EE7" w:rsidRPr="00FF082F">
        <w:rPr>
          <w:rFonts w:cs="Times New Roman"/>
          <w:sz w:val="20"/>
          <w:szCs w:val="20"/>
          <w:lang w:val="en-GB"/>
        </w:rPr>
        <w:t xml:space="preserve">ed circulation along </w:t>
      </w:r>
      <w:proofErr w:type="spellStart"/>
      <w:r w:rsidR="00BD6EE7" w:rsidRPr="00FF082F">
        <w:rPr>
          <w:rFonts w:cs="Times New Roman"/>
          <w:sz w:val="20"/>
          <w:szCs w:val="20"/>
          <w:lang w:val="en-GB"/>
        </w:rPr>
        <w:t>Akerstraat</w:t>
      </w:r>
      <w:proofErr w:type="spellEnd"/>
      <w:r w:rsidR="00BD6EE7" w:rsidRPr="00FF082F">
        <w:rPr>
          <w:rFonts w:cs="Times New Roman"/>
          <w:sz w:val="20"/>
          <w:szCs w:val="20"/>
          <w:lang w:val="en-GB"/>
        </w:rPr>
        <w:t>. It objects is to</w:t>
      </w:r>
      <w:r w:rsidR="00614994" w:rsidRPr="00FF082F">
        <w:rPr>
          <w:rFonts w:cs="Times New Roman"/>
          <w:sz w:val="20"/>
          <w:szCs w:val="20"/>
          <w:lang w:val="en-GB"/>
        </w:rPr>
        <w:t xml:space="preserve"> progressively slowing down</w:t>
      </w:r>
      <w:r w:rsidR="00BD6EE7" w:rsidRPr="00FF082F">
        <w:rPr>
          <w:rFonts w:cs="Times New Roman"/>
          <w:sz w:val="20"/>
          <w:szCs w:val="20"/>
          <w:lang w:val="en-GB"/>
        </w:rPr>
        <w:t xml:space="preserve"> the traffic intensity and use</w:t>
      </w:r>
      <w:r w:rsidR="00614994" w:rsidRPr="00FF082F">
        <w:rPr>
          <w:rFonts w:cs="Times New Roman"/>
          <w:sz w:val="20"/>
          <w:szCs w:val="20"/>
          <w:lang w:val="en-GB"/>
        </w:rPr>
        <w:t xml:space="preserve"> by temporary closing the street to the </w:t>
      </w:r>
      <w:r w:rsidR="00BD6EE7" w:rsidRPr="00FF082F">
        <w:rPr>
          <w:rFonts w:cs="Times New Roman"/>
          <w:sz w:val="20"/>
          <w:szCs w:val="20"/>
          <w:lang w:val="en-GB"/>
        </w:rPr>
        <w:t>car traffic</w:t>
      </w:r>
      <w:r w:rsidR="001B5090" w:rsidRPr="00FF082F">
        <w:rPr>
          <w:rFonts w:cs="Times New Roman"/>
          <w:sz w:val="20"/>
          <w:szCs w:val="20"/>
          <w:lang w:val="en-GB"/>
        </w:rPr>
        <w:t>. This will transform</w:t>
      </w:r>
      <w:r w:rsidR="00BD6EE7" w:rsidRPr="00FF082F">
        <w:rPr>
          <w:rFonts w:cs="Times New Roman"/>
          <w:sz w:val="20"/>
          <w:szCs w:val="20"/>
          <w:lang w:val="en-GB"/>
        </w:rPr>
        <w:t xml:space="preserve"> </w:t>
      </w:r>
      <w:proofErr w:type="spellStart"/>
      <w:r w:rsidR="00BD6EE7" w:rsidRPr="00FF082F">
        <w:rPr>
          <w:rFonts w:cs="Times New Roman"/>
          <w:sz w:val="20"/>
          <w:szCs w:val="20"/>
          <w:lang w:val="en-GB"/>
        </w:rPr>
        <w:t>Akerstraat</w:t>
      </w:r>
      <w:proofErr w:type="spellEnd"/>
      <w:r w:rsidR="00614994" w:rsidRPr="00FF082F">
        <w:rPr>
          <w:rFonts w:cs="Times New Roman"/>
          <w:sz w:val="20"/>
          <w:szCs w:val="20"/>
          <w:lang w:val="en-GB"/>
        </w:rPr>
        <w:t xml:space="preserve"> in a pedestrian street for few hours or few days during specific events. After working on the circulation system</w:t>
      </w:r>
      <w:r w:rsidRPr="00FF082F">
        <w:rPr>
          <w:rFonts w:cs="Times New Roman"/>
          <w:sz w:val="20"/>
          <w:szCs w:val="20"/>
          <w:lang w:val="en-GB"/>
        </w:rPr>
        <w:t xml:space="preserve"> </w:t>
      </w:r>
      <w:r w:rsidR="00614994" w:rsidRPr="00FF082F">
        <w:rPr>
          <w:rFonts w:cs="Times New Roman"/>
          <w:sz w:val="20"/>
          <w:szCs w:val="20"/>
          <w:lang w:val="en-GB"/>
        </w:rPr>
        <w:t xml:space="preserve">the following </w:t>
      </w:r>
      <w:r w:rsidRPr="00FF082F">
        <w:rPr>
          <w:rFonts w:cs="Times New Roman"/>
          <w:sz w:val="20"/>
          <w:szCs w:val="20"/>
          <w:lang w:val="en-GB"/>
        </w:rPr>
        <w:t xml:space="preserve">phase focuses on the </w:t>
      </w:r>
      <w:r w:rsidR="00530407" w:rsidRPr="00FF082F">
        <w:rPr>
          <w:rFonts w:cs="Times New Roman"/>
          <w:sz w:val="20"/>
          <w:szCs w:val="20"/>
          <w:lang w:val="en-GB"/>
        </w:rPr>
        <w:t xml:space="preserve">abandoned shops </w:t>
      </w:r>
      <w:r w:rsidRPr="00FF082F">
        <w:rPr>
          <w:rFonts w:cs="Times New Roman"/>
          <w:sz w:val="20"/>
          <w:szCs w:val="20"/>
          <w:lang w:val="en-GB"/>
        </w:rPr>
        <w:t>marking</w:t>
      </w:r>
      <w:r w:rsidR="00530407" w:rsidRPr="00FF082F">
        <w:rPr>
          <w:rFonts w:cs="Times New Roman"/>
          <w:sz w:val="20"/>
          <w:szCs w:val="20"/>
          <w:lang w:val="en-GB"/>
        </w:rPr>
        <w:t xml:space="preserve"> the street, enhancing a deep r</w:t>
      </w:r>
      <w:r w:rsidRPr="00FF082F">
        <w:rPr>
          <w:rFonts w:cs="Times New Roman"/>
          <w:sz w:val="20"/>
          <w:szCs w:val="20"/>
          <w:lang w:val="en-GB"/>
        </w:rPr>
        <w:t>estyling st</w:t>
      </w:r>
      <w:r w:rsidR="003C6CA6" w:rsidRPr="00FF082F">
        <w:rPr>
          <w:rFonts w:cs="Times New Roman"/>
          <w:sz w:val="20"/>
          <w:szCs w:val="20"/>
          <w:lang w:val="en-GB"/>
        </w:rPr>
        <w:t>arting from the pavement to the</w:t>
      </w:r>
      <w:r w:rsidR="00530407" w:rsidRPr="00FF082F">
        <w:rPr>
          <w:rFonts w:cs="Times New Roman"/>
          <w:sz w:val="20"/>
          <w:szCs w:val="20"/>
          <w:lang w:val="en-GB"/>
        </w:rPr>
        <w:t xml:space="preserve"> façade design. </w:t>
      </w:r>
    </w:p>
    <w:p w14:paraId="2BD44CF8" w14:textId="1DB93A1A" w:rsidR="00BD6EE7" w:rsidRPr="002B20C9" w:rsidRDefault="00EA0594" w:rsidP="00FF082F">
      <w:pPr>
        <w:pStyle w:val="NoSpacing"/>
        <w:jc w:val="both"/>
        <w:rPr>
          <w:rFonts w:cs="Times New Roman"/>
          <w:sz w:val="20"/>
          <w:szCs w:val="20"/>
          <w:lang w:val="en-GB"/>
        </w:rPr>
      </w:pPr>
      <w:r w:rsidRPr="002B20C9">
        <w:rPr>
          <w:rFonts w:cs="Cambria"/>
          <w:sz w:val="20"/>
          <w:szCs w:val="20"/>
        </w:rPr>
        <w:t>The operation consists in writing on pavement s</w:t>
      </w:r>
      <w:r w:rsidR="003F76D7">
        <w:rPr>
          <w:rFonts w:cs="Cambria"/>
          <w:sz w:val="20"/>
          <w:szCs w:val="20"/>
        </w:rPr>
        <w:t>urface big scale lettering text</w:t>
      </w:r>
      <w:r w:rsidRPr="002B20C9">
        <w:rPr>
          <w:rFonts w:cs="Cambria"/>
          <w:sz w:val="20"/>
          <w:szCs w:val="20"/>
        </w:rPr>
        <w:t>, that at the first time can relate to the mines and replicates the ‘’</w:t>
      </w:r>
      <w:proofErr w:type="spellStart"/>
      <w:r w:rsidRPr="002B20C9">
        <w:rPr>
          <w:rFonts w:cs="Cambria"/>
          <w:sz w:val="20"/>
          <w:szCs w:val="20"/>
        </w:rPr>
        <w:t>zwarte</w:t>
      </w:r>
      <w:proofErr w:type="spellEnd"/>
      <w:r w:rsidRPr="002B20C9">
        <w:rPr>
          <w:rFonts w:cs="Cambria"/>
          <w:sz w:val="20"/>
          <w:szCs w:val="20"/>
        </w:rPr>
        <w:t xml:space="preserve"> </w:t>
      </w:r>
      <w:proofErr w:type="spellStart"/>
      <w:r w:rsidRPr="002B20C9">
        <w:rPr>
          <w:rFonts w:cs="Cambria"/>
          <w:sz w:val="20"/>
          <w:szCs w:val="20"/>
        </w:rPr>
        <w:t>goud</w:t>
      </w:r>
      <w:proofErr w:type="spellEnd"/>
      <w:r w:rsidRPr="002B20C9">
        <w:rPr>
          <w:rFonts w:cs="Cambria"/>
          <w:sz w:val="20"/>
          <w:szCs w:val="20"/>
        </w:rPr>
        <w:t>’’, black gold, that is the coal, former source of richness of the town and strongly recalling Kerkrade Wests’ identity, translated into the native languages of the foreign communities who worked in the mines. This writing, like a golden ribbon, leads to the center, and from the soil it r</w:t>
      </w:r>
      <w:r w:rsidR="00E56BEC">
        <w:rPr>
          <w:rFonts w:cs="Cambria"/>
          <w:sz w:val="20"/>
          <w:szCs w:val="20"/>
        </w:rPr>
        <w:t xml:space="preserve">uns upon the empty </w:t>
      </w:r>
      <w:r w:rsidR="00E56BEC" w:rsidRPr="0096567B">
        <w:rPr>
          <w:rFonts w:cs="Cambria"/>
          <w:sz w:val="20"/>
          <w:szCs w:val="20"/>
        </w:rPr>
        <w:t>shop façades</w:t>
      </w:r>
      <w:r w:rsidR="00351B39" w:rsidRPr="0096567B">
        <w:rPr>
          <w:rFonts w:cs="Cambria"/>
          <w:sz w:val="20"/>
          <w:szCs w:val="20"/>
        </w:rPr>
        <w:t xml:space="preserve"> as the</w:t>
      </w:r>
      <w:r w:rsidRPr="0096567B">
        <w:rPr>
          <w:rFonts w:cs="Cambria"/>
          <w:sz w:val="20"/>
          <w:szCs w:val="20"/>
        </w:rPr>
        <w:t xml:space="preserve"> </w:t>
      </w:r>
      <w:r w:rsidR="00614994" w:rsidRPr="0096567B">
        <w:rPr>
          <w:rFonts w:cs="Times New Roman"/>
          <w:sz w:val="20"/>
          <w:szCs w:val="20"/>
          <w:lang w:val="en-GB"/>
        </w:rPr>
        <w:t>image shows</w:t>
      </w:r>
      <w:r w:rsidR="00530407" w:rsidRPr="0096567B">
        <w:rPr>
          <w:rFonts w:cs="Times New Roman"/>
          <w:sz w:val="20"/>
          <w:szCs w:val="20"/>
          <w:lang w:val="en-GB"/>
        </w:rPr>
        <w:t>.</w:t>
      </w:r>
      <w:r w:rsidR="00530407" w:rsidRPr="002B20C9">
        <w:rPr>
          <w:rFonts w:cs="Times New Roman"/>
          <w:sz w:val="20"/>
          <w:szCs w:val="20"/>
          <w:lang w:val="en-GB"/>
        </w:rPr>
        <w:t xml:space="preserve"> </w:t>
      </w:r>
    </w:p>
    <w:p w14:paraId="27AF4BD3" w14:textId="3ACF8745" w:rsidR="00A42F36" w:rsidRDefault="00A42F36" w:rsidP="00FF082F">
      <w:pPr>
        <w:pStyle w:val="NoSpacing"/>
        <w:jc w:val="both"/>
        <w:rPr>
          <w:rFonts w:cs="Times New Roman"/>
          <w:sz w:val="20"/>
          <w:szCs w:val="20"/>
          <w:lang w:val="en-GB"/>
        </w:rPr>
      </w:pPr>
    </w:p>
    <w:p w14:paraId="62B0DE50" w14:textId="18EA4B00" w:rsidR="00E07AAD" w:rsidRDefault="00E07AAD" w:rsidP="00E07AAD">
      <w:pPr>
        <w:pStyle w:val="NoSpacing"/>
        <w:jc w:val="both"/>
        <w:rPr>
          <w:sz w:val="20"/>
          <w:szCs w:val="20"/>
          <w:lang w:val="en-GB"/>
        </w:rPr>
      </w:pPr>
      <w:r>
        <w:rPr>
          <w:sz w:val="20"/>
          <w:szCs w:val="20"/>
          <w:lang w:val="en-GB"/>
        </w:rPr>
        <w:t xml:space="preserve">Fig. 7 </w:t>
      </w:r>
    </w:p>
    <w:p w14:paraId="01E5A9D4" w14:textId="77777777" w:rsidR="00E07AAD" w:rsidRPr="00FF082F" w:rsidRDefault="00E07AAD" w:rsidP="00FF082F">
      <w:pPr>
        <w:pStyle w:val="NoSpacing"/>
        <w:jc w:val="both"/>
        <w:rPr>
          <w:rFonts w:cs="Times New Roman"/>
          <w:sz w:val="20"/>
          <w:szCs w:val="20"/>
          <w:lang w:val="en-GB"/>
        </w:rPr>
      </w:pPr>
    </w:p>
    <w:p w14:paraId="3829C149" w14:textId="3CF0B79B" w:rsidR="00530407" w:rsidRPr="00A8673C" w:rsidRDefault="001E6B3E" w:rsidP="00FF082F">
      <w:pPr>
        <w:pStyle w:val="NoSpacing"/>
        <w:jc w:val="both"/>
        <w:rPr>
          <w:sz w:val="20"/>
          <w:szCs w:val="20"/>
          <w:lang w:val="en-GB"/>
        </w:rPr>
      </w:pPr>
      <w:r w:rsidRPr="00A8673C">
        <w:rPr>
          <w:rFonts w:ascii="Cambria" w:hAnsi="Cambria" w:cs="Cambria"/>
          <w:sz w:val="20"/>
          <w:szCs w:val="20"/>
        </w:rPr>
        <w:t xml:space="preserve">Notably the space between the facades and the car street is the central point of the projects, a public space which is inviting to people and wants them to stay together, show their own interests and memories. </w:t>
      </w:r>
      <w:r w:rsidR="00BD6EE7" w:rsidRPr="00A8673C">
        <w:rPr>
          <w:rFonts w:cs="Times New Roman"/>
          <w:sz w:val="20"/>
          <w:szCs w:val="20"/>
          <w:lang w:val="en-GB"/>
        </w:rPr>
        <w:t xml:space="preserve">This action </w:t>
      </w:r>
      <w:r w:rsidR="00530407" w:rsidRPr="00A8673C">
        <w:rPr>
          <w:rFonts w:cs="Times New Roman"/>
          <w:sz w:val="20"/>
          <w:szCs w:val="20"/>
          <w:lang w:val="en-GB"/>
        </w:rPr>
        <w:t>concretively invo</w:t>
      </w:r>
      <w:r w:rsidR="00BD6EE7" w:rsidRPr="00A8673C">
        <w:rPr>
          <w:rFonts w:cs="Times New Roman"/>
          <w:sz w:val="20"/>
          <w:szCs w:val="20"/>
          <w:lang w:val="en-GB"/>
        </w:rPr>
        <w:t>lves the</w:t>
      </w:r>
      <w:r w:rsidR="00530407" w:rsidRPr="00A8673C">
        <w:rPr>
          <w:rFonts w:cs="Times New Roman"/>
          <w:sz w:val="20"/>
          <w:szCs w:val="20"/>
          <w:lang w:val="en-GB"/>
        </w:rPr>
        <w:t xml:space="preserve"> inhabitants to the huge painting on the soil, and preparing the space in front of the empty shops in order </w:t>
      </w:r>
      <w:r w:rsidR="00FC3D4E">
        <w:rPr>
          <w:rFonts w:cs="Times New Roman"/>
          <w:sz w:val="20"/>
          <w:szCs w:val="20"/>
          <w:lang w:val="en-GB"/>
        </w:rPr>
        <w:t>to change them into little open-</w:t>
      </w:r>
      <w:r w:rsidR="00530407" w:rsidRPr="00A8673C">
        <w:rPr>
          <w:rFonts w:cs="Times New Roman"/>
          <w:sz w:val="20"/>
          <w:szCs w:val="20"/>
          <w:lang w:val="en-GB"/>
        </w:rPr>
        <w:t>air rooms where lo</w:t>
      </w:r>
      <w:r w:rsidR="00530407" w:rsidRPr="00A8673C">
        <w:rPr>
          <w:rFonts w:cs="Times New Roman"/>
          <w:sz w:val="20"/>
          <w:szCs w:val="20"/>
          <w:lang w:val="en-GB"/>
        </w:rPr>
        <w:softHyphen/>
        <w:t xml:space="preserve">cal music performances can be shown. </w:t>
      </w:r>
      <w:r w:rsidR="004A4F50" w:rsidRPr="00A8673C">
        <w:rPr>
          <w:rFonts w:ascii="Cambria" w:hAnsi="Cambria" w:cs="Cambria"/>
          <w:sz w:val="20"/>
          <w:szCs w:val="20"/>
        </w:rPr>
        <w:t>Hopefully, the first and very cheap painting operation can be improved, adding furniture and lights popping out from the shops an</w:t>
      </w:r>
      <w:r w:rsidR="008C28C0" w:rsidRPr="00A8673C">
        <w:rPr>
          <w:rFonts w:ascii="Cambria" w:hAnsi="Cambria" w:cs="Cambria"/>
          <w:sz w:val="20"/>
          <w:szCs w:val="20"/>
        </w:rPr>
        <w:t xml:space="preserve">d completing all the street and </w:t>
      </w:r>
      <w:r w:rsidR="004A4F50" w:rsidRPr="00A8673C">
        <w:rPr>
          <w:rFonts w:ascii="Cambria" w:hAnsi="Cambria" w:cs="Cambria"/>
          <w:sz w:val="20"/>
          <w:szCs w:val="20"/>
        </w:rPr>
        <w:t>trigger</w:t>
      </w:r>
      <w:r w:rsidR="008C28C0" w:rsidRPr="00A8673C">
        <w:rPr>
          <w:rFonts w:ascii="Cambria" w:hAnsi="Cambria" w:cs="Cambria"/>
          <w:sz w:val="20"/>
          <w:szCs w:val="20"/>
        </w:rPr>
        <w:t xml:space="preserve"> off a real co</w:t>
      </w:r>
      <w:r w:rsidR="00B1654F">
        <w:rPr>
          <w:rFonts w:ascii="Cambria" w:hAnsi="Cambria" w:cs="Cambria"/>
          <w:sz w:val="20"/>
          <w:szCs w:val="20"/>
        </w:rPr>
        <w:t>-</w:t>
      </w:r>
      <w:r w:rsidR="008C28C0" w:rsidRPr="00A8673C">
        <w:rPr>
          <w:rFonts w:ascii="Cambria" w:hAnsi="Cambria" w:cs="Cambria"/>
          <w:sz w:val="20"/>
          <w:szCs w:val="20"/>
        </w:rPr>
        <w:t>development of public space</w:t>
      </w:r>
      <w:r w:rsidR="004A4F50" w:rsidRPr="00A8673C">
        <w:rPr>
          <w:rFonts w:ascii="Cambria" w:hAnsi="Cambria" w:cs="Cambria"/>
          <w:sz w:val="20"/>
          <w:szCs w:val="20"/>
        </w:rPr>
        <w:t>.</w:t>
      </w:r>
    </w:p>
    <w:p w14:paraId="784B9346" w14:textId="77777777" w:rsidR="003A0171" w:rsidRPr="00FF082F" w:rsidRDefault="003A0171" w:rsidP="00FF082F">
      <w:pPr>
        <w:pStyle w:val="NoSpacing"/>
        <w:jc w:val="both"/>
        <w:rPr>
          <w:sz w:val="20"/>
          <w:szCs w:val="20"/>
          <w:lang w:val="en-GB"/>
        </w:rPr>
      </w:pPr>
    </w:p>
    <w:p w14:paraId="1F50E2AD" w14:textId="56A332E5" w:rsidR="007706BD" w:rsidRPr="00187A14" w:rsidRDefault="007706BD" w:rsidP="00187A14">
      <w:pPr>
        <w:pStyle w:val="NoSpacing"/>
        <w:jc w:val="both"/>
        <w:rPr>
          <w:sz w:val="20"/>
          <w:szCs w:val="20"/>
        </w:rPr>
      </w:pPr>
      <w:r w:rsidRPr="00187A14">
        <w:rPr>
          <w:sz w:val="20"/>
          <w:szCs w:val="20"/>
        </w:rPr>
        <w:t xml:space="preserve">The last design investigation </w:t>
      </w:r>
      <w:r w:rsidR="00F36FB8" w:rsidRPr="00187A14">
        <w:rPr>
          <w:sz w:val="20"/>
          <w:szCs w:val="20"/>
        </w:rPr>
        <w:t xml:space="preserve">explores </w:t>
      </w:r>
      <w:r w:rsidR="009C22A7" w:rsidRPr="00187A14">
        <w:rPr>
          <w:sz w:val="20"/>
          <w:szCs w:val="20"/>
        </w:rPr>
        <w:t xml:space="preserve">the residential </w:t>
      </w:r>
      <w:proofErr w:type="spellStart"/>
      <w:r w:rsidR="009C22A7" w:rsidRPr="00187A14">
        <w:rPr>
          <w:sz w:val="20"/>
          <w:szCs w:val="20"/>
        </w:rPr>
        <w:t>neighbourhood</w:t>
      </w:r>
      <w:proofErr w:type="spellEnd"/>
      <w:r w:rsidR="009C22A7" w:rsidRPr="00187A14">
        <w:rPr>
          <w:sz w:val="20"/>
          <w:szCs w:val="20"/>
        </w:rPr>
        <w:t xml:space="preserve"> of </w:t>
      </w:r>
      <w:proofErr w:type="spellStart"/>
      <w:r w:rsidR="009C22A7" w:rsidRPr="00187A14">
        <w:rPr>
          <w:sz w:val="20"/>
          <w:szCs w:val="20"/>
        </w:rPr>
        <w:t>Kaalheide</w:t>
      </w:r>
      <w:proofErr w:type="spellEnd"/>
      <w:r w:rsidR="00A54E87" w:rsidRPr="00187A14">
        <w:rPr>
          <w:sz w:val="20"/>
          <w:szCs w:val="20"/>
        </w:rPr>
        <w:t>. In particular focuses on the requalification of the</w:t>
      </w:r>
      <w:r w:rsidR="001E7BE1" w:rsidRPr="00187A14">
        <w:rPr>
          <w:sz w:val="20"/>
          <w:szCs w:val="20"/>
        </w:rPr>
        <w:t xml:space="preserve"> </w:t>
      </w:r>
      <w:r w:rsidR="00A54E87" w:rsidRPr="00187A14">
        <w:rPr>
          <w:sz w:val="20"/>
          <w:szCs w:val="20"/>
        </w:rPr>
        <w:t xml:space="preserve"> </w:t>
      </w:r>
      <w:r w:rsidR="00130135" w:rsidRPr="00187A14">
        <w:rPr>
          <w:sz w:val="20"/>
          <w:szCs w:val="20"/>
        </w:rPr>
        <w:t>“</w:t>
      </w:r>
      <w:r w:rsidR="00A54E87" w:rsidRPr="00187A14">
        <w:rPr>
          <w:sz w:val="20"/>
          <w:szCs w:val="20"/>
        </w:rPr>
        <w:t>in-between</w:t>
      </w:r>
      <w:r w:rsidR="00130135" w:rsidRPr="00187A14">
        <w:rPr>
          <w:sz w:val="20"/>
          <w:szCs w:val="20"/>
        </w:rPr>
        <w:t>”</w:t>
      </w:r>
      <w:r w:rsidR="00A54E87" w:rsidRPr="00187A14">
        <w:rPr>
          <w:sz w:val="20"/>
          <w:szCs w:val="20"/>
        </w:rPr>
        <w:t xml:space="preserve"> underused public spaces, by redefying a new identity and program. </w:t>
      </w:r>
    </w:p>
    <w:p w14:paraId="0420A4D5" w14:textId="4728D0D7" w:rsidR="00616E79" w:rsidRPr="00187A14" w:rsidRDefault="00130135" w:rsidP="00187A14">
      <w:pPr>
        <w:pStyle w:val="NoSpacing"/>
        <w:jc w:val="both"/>
        <w:rPr>
          <w:rFonts w:cs="Cambria"/>
          <w:sz w:val="20"/>
          <w:szCs w:val="20"/>
        </w:rPr>
      </w:pPr>
      <w:r w:rsidRPr="00187A14">
        <w:rPr>
          <w:sz w:val="20"/>
          <w:szCs w:val="20"/>
        </w:rPr>
        <w:t xml:space="preserve">As mention before, </w:t>
      </w:r>
      <w:r w:rsidR="00616E79" w:rsidRPr="00187A14">
        <w:rPr>
          <w:rFonts w:cs="Cambria"/>
          <w:sz w:val="20"/>
          <w:szCs w:val="20"/>
        </w:rPr>
        <w:t xml:space="preserve">Kerkrade is one of Europe’s oldest coal-mining towns, it served as an important coal-mining centre from 1113 until the early 1970s, when the mines were closed and destroyed, it released a sense of lost </w:t>
      </w:r>
      <w:r w:rsidR="00C153F4">
        <w:rPr>
          <w:rFonts w:cs="Cambria"/>
          <w:sz w:val="20"/>
          <w:szCs w:val="20"/>
        </w:rPr>
        <w:t>identity in the community</w:t>
      </w:r>
      <w:r w:rsidR="00616E79" w:rsidRPr="00187A14">
        <w:rPr>
          <w:rFonts w:cs="Cambria"/>
          <w:sz w:val="20"/>
          <w:szCs w:val="20"/>
        </w:rPr>
        <w:t xml:space="preserve">. However the history of Kerkrade is much longer than the modern mining period and it has Roman roots. In fact housing excavations in Kerkrade undertaken in 2001 and 2002, revealed a typical Roman villa </w:t>
      </w:r>
      <w:proofErr w:type="spellStart"/>
      <w:r w:rsidR="00616E79" w:rsidRPr="00187A14">
        <w:rPr>
          <w:rFonts w:cs="Cambria"/>
          <w:sz w:val="20"/>
          <w:szCs w:val="20"/>
        </w:rPr>
        <w:t>Rustica</w:t>
      </w:r>
      <w:proofErr w:type="spellEnd"/>
      <w:r w:rsidR="00616E79" w:rsidRPr="00187A14">
        <w:rPr>
          <w:rFonts w:cs="Cambria"/>
          <w:sz w:val="20"/>
          <w:szCs w:val="20"/>
        </w:rPr>
        <w:t xml:space="preserve">. The archaeological traces of the villa were discovered on the slope of a small hill, just outside the centre of the present town, at the site of the </w:t>
      </w:r>
      <w:proofErr w:type="spellStart"/>
      <w:r w:rsidR="00616E79" w:rsidRPr="00187A14">
        <w:rPr>
          <w:rFonts w:cs="Cambria"/>
          <w:sz w:val="20"/>
          <w:szCs w:val="20"/>
        </w:rPr>
        <w:t>Holzkuil</w:t>
      </w:r>
      <w:proofErr w:type="spellEnd"/>
      <w:r w:rsidR="00616E79" w:rsidRPr="00187A14">
        <w:rPr>
          <w:rFonts w:cs="Cambria"/>
          <w:sz w:val="20"/>
          <w:szCs w:val="20"/>
        </w:rPr>
        <w:t xml:space="preserve"> </w:t>
      </w:r>
      <w:r w:rsidR="00616E79" w:rsidRPr="00187A14">
        <w:rPr>
          <w:rFonts w:cs="Times New Roman"/>
          <w:sz w:val="20"/>
          <w:szCs w:val="20"/>
        </w:rPr>
        <w:fldChar w:fldCharType="begin" w:fldLock="1"/>
      </w:r>
      <w:r w:rsidR="00616E79" w:rsidRPr="00187A14">
        <w:rPr>
          <w:rFonts w:cs="Times New Roman"/>
          <w:sz w:val="20"/>
          <w:szCs w:val="20"/>
        </w:rPr>
        <w:instrText>ADDIN CSL_CITATION { "citationItems" : [ { "id" : "ITEM-1", "itemData" : { "author" : [ { "dropping-particle" : "", "family" : "Dijk", "given" : "Alexandra", "non-dropping-particle" : "Van", "parse-names" : false, "suffix" : "" }, { "dropping-particle" : "", "family" : "Tichleman", "given" : "Gerard", "non-dropping-particle" : "", "parse-names" : false, "suffix" : "" } ], "id" : "ITEM-1", "issued" : { "date-parts" : [ [ "2006" ] ] }, "number-of-pages" : "126-130", "publisher" : "Gallo-Romeins Museum, Tongeren,", "publisher-place" : "Kerkrade", "title" : "Glass from a Roman villa rustica in Kerkrade (Dutch Limburg).", "type" : "book" }, "uris" : [ "http://www.mendeley.com/documents/?uuid=9ba530f7-5d80-3f28-b2eb-49a624089c7b" ] } ], "mendeley" : { "formattedCitation" : "(Van Dijk &amp; Tichleman 2006)", "plainTextFormattedCitation" : "(Van Dijk &amp; Tichleman 2006)", "previouslyFormattedCitation" : "(Van Dijk &amp; Tichleman 2006)" }, "properties" : { "noteIndex" : 0 }, "schema" : "https://github.com/citation-style-language/schema/raw/master/csl-citation.json" }</w:instrText>
      </w:r>
      <w:r w:rsidR="00616E79" w:rsidRPr="00187A14">
        <w:rPr>
          <w:rFonts w:cs="Times New Roman"/>
          <w:sz w:val="20"/>
          <w:szCs w:val="20"/>
        </w:rPr>
        <w:fldChar w:fldCharType="separate"/>
      </w:r>
      <w:r w:rsidR="00616E79" w:rsidRPr="00187A14">
        <w:rPr>
          <w:rFonts w:cs="Times New Roman"/>
          <w:noProof/>
          <w:sz w:val="20"/>
          <w:szCs w:val="20"/>
        </w:rPr>
        <w:t>(Van Dijk &amp; Tichleman 2006)</w:t>
      </w:r>
      <w:r w:rsidR="00616E79" w:rsidRPr="00187A14">
        <w:rPr>
          <w:rFonts w:cs="Times New Roman"/>
          <w:sz w:val="20"/>
          <w:szCs w:val="20"/>
        </w:rPr>
        <w:fldChar w:fldCharType="end"/>
      </w:r>
      <w:r w:rsidR="00616E79" w:rsidRPr="00187A14">
        <w:rPr>
          <w:rFonts w:cs="Times New Roman"/>
          <w:sz w:val="20"/>
          <w:szCs w:val="20"/>
        </w:rPr>
        <w:t xml:space="preserve">. </w:t>
      </w:r>
      <w:r w:rsidR="00616E79" w:rsidRPr="00187A14">
        <w:rPr>
          <w:rFonts w:cs="Cambria"/>
          <w:sz w:val="20"/>
          <w:szCs w:val="20"/>
        </w:rPr>
        <w:t>This discovery urged to inform the inhabitants about the ancient history of their territory.</w:t>
      </w:r>
    </w:p>
    <w:p w14:paraId="7733BF66" w14:textId="4E130843" w:rsidR="001E7BE1" w:rsidRPr="00187A14" w:rsidRDefault="001E7BE1" w:rsidP="00187A14">
      <w:pPr>
        <w:pStyle w:val="NoSpacing"/>
        <w:jc w:val="both"/>
        <w:rPr>
          <w:sz w:val="20"/>
          <w:szCs w:val="20"/>
        </w:rPr>
      </w:pPr>
      <w:r w:rsidRPr="00187A14">
        <w:rPr>
          <w:rFonts w:cs="Times New Roman"/>
          <w:sz w:val="20"/>
          <w:szCs w:val="20"/>
        </w:rPr>
        <w:t>This dis</w:t>
      </w:r>
      <w:r w:rsidRPr="00187A14">
        <w:rPr>
          <w:rFonts w:cs="Times New Roman"/>
          <w:sz w:val="20"/>
          <w:szCs w:val="20"/>
        </w:rPr>
        <w:softHyphen/>
        <w:t>covery arise the urgency of inform the inhabitants about the ancient history of their territory.</w:t>
      </w:r>
    </w:p>
    <w:p w14:paraId="31748EA6" w14:textId="6440D2AC" w:rsidR="001D1D29" w:rsidRPr="00187A14" w:rsidRDefault="001D1D29" w:rsidP="00187A14">
      <w:pPr>
        <w:pStyle w:val="NoSpacing"/>
        <w:jc w:val="both"/>
        <w:rPr>
          <w:rFonts w:cs="Cambria"/>
          <w:sz w:val="20"/>
          <w:szCs w:val="20"/>
        </w:rPr>
      </w:pPr>
      <w:r w:rsidRPr="00187A14">
        <w:rPr>
          <w:rFonts w:cs="Cambria"/>
          <w:sz w:val="20"/>
          <w:szCs w:val="20"/>
        </w:rPr>
        <w:t>Therefore the project aims to use and reconvert the archipelago of green public spaces in a sort of open air historical centre. Each of the green pockets will host some light structure that can inform and reproduce historical environments such as a roman garden, or a mining shaft in the medieval era. The project propose for each environment public and interactive facilities that allows children and inhabitants to simultaneously learn about their culture, to play and to manage their surrounding public spaces.</w:t>
      </w:r>
    </w:p>
    <w:p w14:paraId="0ACC55EA" w14:textId="77777777" w:rsidR="00130135" w:rsidRDefault="00130135" w:rsidP="00FF082F">
      <w:pPr>
        <w:pStyle w:val="NoSpacing"/>
        <w:jc w:val="both"/>
        <w:rPr>
          <w:rFonts w:cs="Times New Roman"/>
          <w:sz w:val="20"/>
          <w:szCs w:val="20"/>
          <w:lang w:val="en-GB"/>
        </w:rPr>
      </w:pPr>
    </w:p>
    <w:p w14:paraId="3AE7C4BE" w14:textId="7D956221" w:rsidR="00A42F36" w:rsidRDefault="00A42F36" w:rsidP="00FF082F">
      <w:pPr>
        <w:pStyle w:val="NoSpacing"/>
        <w:jc w:val="both"/>
        <w:rPr>
          <w:rFonts w:cs="Times New Roman"/>
          <w:sz w:val="20"/>
          <w:szCs w:val="20"/>
          <w:lang w:val="en-GB"/>
        </w:rPr>
      </w:pPr>
    </w:p>
    <w:p w14:paraId="374FEF4C" w14:textId="66E27689" w:rsidR="00717B4A" w:rsidRPr="005D21EE" w:rsidRDefault="00717B4A" w:rsidP="00717B4A">
      <w:pPr>
        <w:pStyle w:val="NoSpacing"/>
        <w:jc w:val="both"/>
        <w:rPr>
          <w:sz w:val="20"/>
          <w:szCs w:val="20"/>
          <w:lang w:val="en-GB"/>
        </w:rPr>
      </w:pPr>
      <w:r w:rsidRPr="005D21EE">
        <w:rPr>
          <w:sz w:val="20"/>
          <w:szCs w:val="20"/>
          <w:lang w:val="en-GB"/>
        </w:rPr>
        <w:t xml:space="preserve">Fig. </w:t>
      </w:r>
      <w:r w:rsidR="00CD79A7">
        <w:rPr>
          <w:sz w:val="20"/>
          <w:szCs w:val="20"/>
          <w:lang w:val="en-GB"/>
        </w:rPr>
        <w:t>8</w:t>
      </w:r>
      <w:r>
        <w:rPr>
          <w:sz w:val="20"/>
          <w:szCs w:val="20"/>
          <w:lang w:val="en-GB"/>
        </w:rPr>
        <w:t xml:space="preserve"> </w:t>
      </w:r>
    </w:p>
    <w:p w14:paraId="75CC3D13" w14:textId="77777777" w:rsidR="00717B4A" w:rsidRPr="00FF082F" w:rsidRDefault="00717B4A" w:rsidP="00FF082F">
      <w:pPr>
        <w:pStyle w:val="NoSpacing"/>
        <w:jc w:val="both"/>
        <w:rPr>
          <w:rFonts w:cs="Times New Roman"/>
          <w:sz w:val="20"/>
          <w:szCs w:val="20"/>
          <w:lang w:val="en-GB"/>
        </w:rPr>
      </w:pPr>
    </w:p>
    <w:p w14:paraId="64610B1A" w14:textId="51771D3C" w:rsidR="001E7BE1" w:rsidRPr="00FF082F" w:rsidRDefault="00D00A88" w:rsidP="00FF082F">
      <w:pPr>
        <w:pStyle w:val="NoSpacing"/>
        <w:jc w:val="both"/>
        <w:rPr>
          <w:sz w:val="20"/>
          <w:szCs w:val="20"/>
          <w:lang w:val="en-GB"/>
        </w:rPr>
      </w:pPr>
      <w:r w:rsidRPr="00FF082F">
        <w:rPr>
          <w:rFonts w:cs="Times New Roman"/>
          <w:sz w:val="20"/>
          <w:szCs w:val="20"/>
          <w:lang w:val="en-GB"/>
        </w:rPr>
        <w:t xml:space="preserve">In </w:t>
      </w:r>
      <w:r w:rsidR="00615265" w:rsidRPr="00FF082F">
        <w:rPr>
          <w:rFonts w:cs="Times New Roman"/>
          <w:sz w:val="20"/>
          <w:szCs w:val="20"/>
          <w:lang w:val="en-GB"/>
        </w:rPr>
        <w:t>conclusion</w:t>
      </w:r>
      <w:r w:rsidRPr="00FF082F">
        <w:rPr>
          <w:rFonts w:cs="Times New Roman"/>
          <w:sz w:val="20"/>
          <w:szCs w:val="20"/>
          <w:lang w:val="en-GB"/>
        </w:rPr>
        <w:t xml:space="preserve"> t</w:t>
      </w:r>
      <w:r w:rsidR="001E7BE1" w:rsidRPr="00FF082F">
        <w:rPr>
          <w:rFonts w:cs="Times New Roman"/>
          <w:sz w:val="20"/>
          <w:szCs w:val="20"/>
          <w:lang w:val="en-GB"/>
        </w:rPr>
        <w:t>he project propose</w:t>
      </w:r>
      <w:r w:rsidR="00AC1806" w:rsidRPr="00FF082F">
        <w:rPr>
          <w:rFonts w:cs="Times New Roman"/>
          <w:sz w:val="20"/>
          <w:szCs w:val="20"/>
          <w:lang w:val="en-GB"/>
        </w:rPr>
        <w:t>s</w:t>
      </w:r>
      <w:r w:rsidR="001E7BE1" w:rsidRPr="00FF082F">
        <w:rPr>
          <w:rFonts w:cs="Times New Roman"/>
          <w:sz w:val="20"/>
          <w:szCs w:val="20"/>
          <w:lang w:val="en-GB"/>
        </w:rPr>
        <w:t xml:space="preserve"> environment public and interactive</w:t>
      </w:r>
      <w:r w:rsidR="00AC1806" w:rsidRPr="00FF082F">
        <w:rPr>
          <w:rFonts w:cs="Times New Roman"/>
          <w:sz w:val="20"/>
          <w:szCs w:val="20"/>
          <w:lang w:val="en-GB"/>
        </w:rPr>
        <w:t xml:space="preserve"> urban</w:t>
      </w:r>
      <w:r w:rsidR="001E7BE1" w:rsidRPr="00FF082F">
        <w:rPr>
          <w:rFonts w:cs="Times New Roman"/>
          <w:sz w:val="20"/>
          <w:szCs w:val="20"/>
          <w:lang w:val="en-GB"/>
        </w:rPr>
        <w:t xml:space="preserve"> facilities</w:t>
      </w:r>
      <w:r w:rsidR="00AC1806" w:rsidRPr="00FF082F">
        <w:rPr>
          <w:rFonts w:cs="Times New Roman"/>
          <w:sz w:val="20"/>
          <w:szCs w:val="20"/>
          <w:lang w:val="en-GB"/>
        </w:rPr>
        <w:t xml:space="preserve"> and street </w:t>
      </w:r>
      <w:r w:rsidR="006E642B" w:rsidRPr="00FF082F">
        <w:rPr>
          <w:rFonts w:cs="Times New Roman"/>
          <w:sz w:val="20"/>
          <w:szCs w:val="20"/>
          <w:lang w:val="en-GB"/>
        </w:rPr>
        <w:t>furniture</w:t>
      </w:r>
      <w:r w:rsidR="001E7BE1" w:rsidRPr="00FF082F">
        <w:rPr>
          <w:rFonts w:cs="Times New Roman"/>
          <w:sz w:val="20"/>
          <w:szCs w:val="20"/>
          <w:lang w:val="en-GB"/>
        </w:rPr>
        <w:t xml:space="preserve"> that allow children and inhabitants to simultaneously learn about thei</w:t>
      </w:r>
      <w:r w:rsidR="009B25FD" w:rsidRPr="00FF082F">
        <w:rPr>
          <w:rFonts w:cs="Times New Roman"/>
          <w:sz w:val="20"/>
          <w:szCs w:val="20"/>
          <w:lang w:val="en-GB"/>
        </w:rPr>
        <w:t xml:space="preserve">r </w:t>
      </w:r>
      <w:r w:rsidRPr="00FF082F">
        <w:rPr>
          <w:rFonts w:cs="Times New Roman"/>
          <w:sz w:val="20"/>
          <w:szCs w:val="20"/>
          <w:lang w:val="en-GB"/>
        </w:rPr>
        <w:t xml:space="preserve">ancient </w:t>
      </w:r>
      <w:r w:rsidR="009B25FD" w:rsidRPr="00FF082F">
        <w:rPr>
          <w:rFonts w:cs="Times New Roman"/>
          <w:sz w:val="20"/>
          <w:szCs w:val="20"/>
          <w:lang w:val="en-GB"/>
        </w:rPr>
        <w:t xml:space="preserve">culture, to play and actively </w:t>
      </w:r>
      <w:r w:rsidR="00476E74" w:rsidRPr="00FF082F">
        <w:rPr>
          <w:rFonts w:cs="Times New Roman"/>
          <w:sz w:val="20"/>
          <w:szCs w:val="20"/>
          <w:lang w:val="en-GB"/>
        </w:rPr>
        <w:t xml:space="preserve">and directly </w:t>
      </w:r>
      <w:r w:rsidR="001E7BE1" w:rsidRPr="00FF082F">
        <w:rPr>
          <w:rFonts w:cs="Times New Roman"/>
          <w:sz w:val="20"/>
          <w:szCs w:val="20"/>
          <w:lang w:val="en-GB"/>
        </w:rPr>
        <w:t>manage their surrounding public spaces.</w:t>
      </w:r>
    </w:p>
    <w:p w14:paraId="5C089740" w14:textId="77777777" w:rsidR="00130135" w:rsidRPr="00FF082F" w:rsidRDefault="00130135" w:rsidP="00FF082F">
      <w:pPr>
        <w:pStyle w:val="NoSpacing"/>
        <w:jc w:val="both"/>
        <w:rPr>
          <w:sz w:val="20"/>
          <w:szCs w:val="20"/>
          <w:lang w:val="en-GB"/>
        </w:rPr>
      </w:pPr>
    </w:p>
    <w:p w14:paraId="79D94282" w14:textId="49A4ABFC" w:rsidR="30E190B7" w:rsidRPr="00CE7DD5" w:rsidRDefault="78EF616D" w:rsidP="00FF082F">
      <w:pPr>
        <w:pStyle w:val="NoSpacing"/>
        <w:jc w:val="both"/>
        <w:rPr>
          <w:b/>
          <w:sz w:val="20"/>
          <w:szCs w:val="20"/>
          <w:lang w:val="en-GB"/>
        </w:rPr>
      </w:pPr>
      <w:r w:rsidRPr="00CE7DD5">
        <w:rPr>
          <w:b/>
          <w:sz w:val="20"/>
          <w:szCs w:val="20"/>
          <w:lang w:val="en-GB"/>
        </w:rPr>
        <w:t>Final reflection and conclusion</w:t>
      </w:r>
    </w:p>
    <w:p w14:paraId="536ED33F" w14:textId="7BABF5B3" w:rsidR="00E80BFD" w:rsidRPr="00CE7DD5" w:rsidRDefault="00EC18F4" w:rsidP="00FF082F">
      <w:pPr>
        <w:pStyle w:val="NoSpacing"/>
        <w:jc w:val="both"/>
        <w:rPr>
          <w:sz w:val="20"/>
          <w:szCs w:val="20"/>
          <w:lang w:val="en-GB"/>
        </w:rPr>
      </w:pPr>
      <w:r w:rsidRPr="00CE7DD5">
        <w:rPr>
          <w:rFonts w:cs="Times New Roman"/>
          <w:sz w:val="20"/>
          <w:szCs w:val="20"/>
          <w:lang w:val="en-GB"/>
        </w:rPr>
        <w:t xml:space="preserve">The </w:t>
      </w:r>
      <w:r w:rsidR="00732C5D" w:rsidRPr="00CE7DD5">
        <w:rPr>
          <w:rFonts w:cs="Times New Roman"/>
          <w:sz w:val="20"/>
          <w:szCs w:val="20"/>
          <w:lang w:val="en-GB"/>
        </w:rPr>
        <w:t>observation</w:t>
      </w:r>
      <w:r w:rsidRPr="00CE7DD5">
        <w:rPr>
          <w:rFonts w:cs="Times New Roman"/>
          <w:sz w:val="20"/>
          <w:szCs w:val="20"/>
          <w:lang w:val="en-GB"/>
        </w:rPr>
        <w:t xml:space="preserve"> done</w:t>
      </w:r>
      <w:r w:rsidR="00732C5D" w:rsidRPr="00CE7DD5">
        <w:rPr>
          <w:rFonts w:cs="Times New Roman"/>
          <w:sz w:val="20"/>
          <w:szCs w:val="20"/>
          <w:lang w:val="en-GB"/>
        </w:rPr>
        <w:t xml:space="preserve"> during this one year activity</w:t>
      </w:r>
      <w:r w:rsidRPr="00CE7DD5">
        <w:rPr>
          <w:rFonts w:cs="Times New Roman"/>
          <w:sz w:val="20"/>
          <w:szCs w:val="20"/>
          <w:lang w:val="en-GB"/>
        </w:rPr>
        <w:t xml:space="preserve"> within the two initiatives</w:t>
      </w:r>
      <w:r w:rsidR="00DC2E64" w:rsidRPr="00CE7DD5">
        <w:rPr>
          <w:rFonts w:cs="Times New Roman"/>
          <w:sz w:val="20"/>
          <w:szCs w:val="20"/>
          <w:lang w:val="en-GB"/>
        </w:rPr>
        <w:t xml:space="preserve"> of</w:t>
      </w:r>
      <w:r w:rsidR="00130135" w:rsidRPr="00CE7DD5">
        <w:rPr>
          <w:rFonts w:cs="Times New Roman"/>
          <w:sz w:val="20"/>
          <w:szCs w:val="20"/>
          <w:lang w:val="en-GB"/>
        </w:rPr>
        <w:t xml:space="preserve"> listening and design</w:t>
      </w:r>
      <w:r w:rsidRPr="00CE7DD5">
        <w:rPr>
          <w:rFonts w:cs="Times New Roman"/>
          <w:sz w:val="20"/>
          <w:szCs w:val="20"/>
          <w:lang w:val="en-GB"/>
        </w:rPr>
        <w:t xml:space="preserve"> </w:t>
      </w:r>
      <w:r w:rsidR="005B4ADA" w:rsidRPr="00CE7DD5">
        <w:rPr>
          <w:rFonts w:cs="Times New Roman"/>
          <w:sz w:val="20"/>
          <w:szCs w:val="20"/>
          <w:lang w:val="en-GB"/>
        </w:rPr>
        <w:t>suggests</w:t>
      </w:r>
      <w:r w:rsidRPr="00CE7DD5">
        <w:rPr>
          <w:rFonts w:cs="Times New Roman"/>
          <w:sz w:val="20"/>
          <w:szCs w:val="20"/>
          <w:lang w:val="en-GB"/>
        </w:rPr>
        <w:t xml:space="preserve"> that unused and underused public spaces occur due to large </w:t>
      </w:r>
      <w:r w:rsidR="005B4ADA" w:rsidRPr="00CE7DD5">
        <w:rPr>
          <w:rFonts w:cs="Times New Roman"/>
          <w:sz w:val="20"/>
          <w:szCs w:val="20"/>
          <w:lang w:val="en-GB"/>
        </w:rPr>
        <w:t xml:space="preserve">scale </w:t>
      </w:r>
      <w:r w:rsidRPr="00CE7DD5">
        <w:rPr>
          <w:rFonts w:cs="Times New Roman"/>
          <w:sz w:val="20"/>
          <w:szCs w:val="20"/>
          <w:lang w:val="en-GB"/>
        </w:rPr>
        <w:t>socio-</w:t>
      </w:r>
      <w:r w:rsidR="005B4ADA" w:rsidRPr="00CE7DD5">
        <w:rPr>
          <w:rFonts w:cs="Times New Roman"/>
          <w:sz w:val="20"/>
          <w:szCs w:val="20"/>
          <w:lang w:val="en-GB"/>
        </w:rPr>
        <w:t>economic processes,</w:t>
      </w:r>
      <w:r w:rsidRPr="00CE7DD5">
        <w:rPr>
          <w:rFonts w:cs="Times New Roman"/>
          <w:sz w:val="20"/>
          <w:szCs w:val="20"/>
          <w:lang w:val="en-GB"/>
        </w:rPr>
        <w:t xml:space="preserve"> </w:t>
      </w:r>
      <w:r w:rsidR="005B4ADA" w:rsidRPr="00CE7DD5">
        <w:rPr>
          <w:rFonts w:cs="Times New Roman"/>
          <w:sz w:val="20"/>
          <w:szCs w:val="20"/>
          <w:lang w:val="en-GB"/>
        </w:rPr>
        <w:t>but perceptions, attitudes, and values about such lots derive and</w:t>
      </w:r>
      <w:r w:rsidR="001A186A" w:rsidRPr="00CE7DD5">
        <w:rPr>
          <w:rFonts w:cs="Times New Roman"/>
          <w:sz w:val="20"/>
          <w:szCs w:val="20"/>
          <w:lang w:val="en-GB"/>
        </w:rPr>
        <w:t xml:space="preserve"> </w:t>
      </w:r>
      <w:r w:rsidR="005B4ADA" w:rsidRPr="00CE7DD5">
        <w:rPr>
          <w:rFonts w:cs="Times New Roman"/>
          <w:sz w:val="20"/>
          <w:szCs w:val="20"/>
          <w:lang w:val="en-GB"/>
        </w:rPr>
        <w:t>constantly evolve from a mix of local, regional, and national dynamics</w:t>
      </w:r>
      <w:r w:rsidR="00130135" w:rsidRPr="00CE7DD5">
        <w:rPr>
          <w:rFonts w:cs="Times New Roman"/>
          <w:sz w:val="20"/>
          <w:szCs w:val="20"/>
          <w:lang w:val="en-GB"/>
        </w:rPr>
        <w:t xml:space="preserve"> (</w:t>
      </w:r>
      <w:r w:rsidR="00FE5EFC" w:rsidRPr="00CE7DD5">
        <w:rPr>
          <w:rFonts w:cs="Times New Roman"/>
          <w:sz w:val="20"/>
          <w:szCs w:val="20"/>
          <w:lang w:val="en-GB"/>
        </w:rPr>
        <w:t>Foo</w:t>
      </w:r>
      <w:r w:rsidR="00130135" w:rsidRPr="00CE7DD5">
        <w:rPr>
          <w:rFonts w:cs="Times New Roman"/>
          <w:sz w:val="20"/>
          <w:szCs w:val="20"/>
          <w:lang w:val="en-GB"/>
        </w:rPr>
        <w:t xml:space="preserve"> et al 2015</w:t>
      </w:r>
      <w:r w:rsidR="00FE5EFC" w:rsidRPr="00CE7DD5">
        <w:rPr>
          <w:rFonts w:cs="Times New Roman"/>
          <w:sz w:val="20"/>
          <w:szCs w:val="20"/>
          <w:lang w:val="en-GB"/>
        </w:rPr>
        <w:t>)</w:t>
      </w:r>
      <w:r w:rsidR="006D2E87" w:rsidRPr="00CE7DD5">
        <w:rPr>
          <w:rFonts w:cs="Times New Roman"/>
          <w:sz w:val="20"/>
          <w:szCs w:val="20"/>
          <w:lang w:val="en-GB"/>
        </w:rPr>
        <w:t xml:space="preserve">. </w:t>
      </w:r>
      <w:r w:rsidR="00C35428" w:rsidRPr="00CE7DD5">
        <w:rPr>
          <w:rFonts w:cs="Times New Roman"/>
          <w:sz w:val="20"/>
          <w:szCs w:val="20"/>
          <w:lang w:val="en-GB"/>
        </w:rPr>
        <w:t xml:space="preserve"> Moreover</w:t>
      </w:r>
      <w:r w:rsidR="003B59C7" w:rsidRPr="00CE7DD5">
        <w:rPr>
          <w:rFonts w:cs="Times New Roman"/>
          <w:sz w:val="20"/>
          <w:szCs w:val="20"/>
          <w:lang w:val="en-GB"/>
        </w:rPr>
        <w:t>,</w:t>
      </w:r>
      <w:r w:rsidR="00C35428" w:rsidRPr="00CE7DD5">
        <w:rPr>
          <w:rFonts w:cs="Times New Roman"/>
          <w:sz w:val="20"/>
          <w:szCs w:val="20"/>
          <w:lang w:val="en-GB"/>
        </w:rPr>
        <w:t xml:space="preserve"> the </w:t>
      </w:r>
      <w:r w:rsidR="00DC2E64" w:rsidRPr="00CE7DD5">
        <w:rPr>
          <w:rFonts w:cs="Times New Roman"/>
          <w:sz w:val="20"/>
          <w:szCs w:val="20"/>
          <w:lang w:val="en-GB"/>
        </w:rPr>
        <w:t xml:space="preserve">study </w:t>
      </w:r>
      <w:r w:rsidR="00571DD5" w:rsidRPr="00CE7DD5">
        <w:rPr>
          <w:rFonts w:cs="Times New Roman"/>
          <w:sz w:val="20"/>
          <w:szCs w:val="20"/>
          <w:lang w:val="en-GB"/>
        </w:rPr>
        <w:t xml:space="preserve">on </w:t>
      </w:r>
      <w:r w:rsidR="00C35428" w:rsidRPr="00CE7DD5">
        <w:rPr>
          <w:rFonts w:cs="Times New Roman"/>
          <w:sz w:val="20"/>
          <w:szCs w:val="20"/>
          <w:lang w:val="en-GB"/>
        </w:rPr>
        <w:t>KW</w:t>
      </w:r>
      <w:r w:rsidR="00571DD5" w:rsidRPr="00CE7DD5">
        <w:rPr>
          <w:rFonts w:cs="Times New Roman"/>
          <w:sz w:val="20"/>
          <w:szCs w:val="20"/>
          <w:lang w:val="en-GB"/>
        </w:rPr>
        <w:t xml:space="preserve">, </w:t>
      </w:r>
      <w:r w:rsidR="00571DD5" w:rsidRPr="00CE7DD5">
        <w:rPr>
          <w:sz w:val="20"/>
          <w:szCs w:val="20"/>
          <w:lang w:val="en-GB"/>
        </w:rPr>
        <w:t>consisted of 22 meetings, interviews, fieldworks, urban analysis, one intensive design moment, with the involvement of students, of local inhabitants and different stakeholders</w:t>
      </w:r>
      <w:r w:rsidR="00571DD5" w:rsidRPr="00CE7DD5">
        <w:rPr>
          <w:rFonts w:cs="Times New Roman"/>
          <w:sz w:val="20"/>
          <w:szCs w:val="20"/>
          <w:lang w:val="en-GB"/>
        </w:rPr>
        <w:t xml:space="preserve"> gave the base for </w:t>
      </w:r>
      <w:r w:rsidR="00DC2E64" w:rsidRPr="00CE7DD5">
        <w:rPr>
          <w:sz w:val="20"/>
          <w:szCs w:val="20"/>
          <w:lang w:val="en-GB"/>
        </w:rPr>
        <w:t xml:space="preserve">several </w:t>
      </w:r>
      <w:r w:rsidR="00BF4537" w:rsidRPr="00CE7DD5">
        <w:rPr>
          <w:sz w:val="20"/>
          <w:szCs w:val="20"/>
          <w:lang w:val="en-GB"/>
        </w:rPr>
        <w:t>l</w:t>
      </w:r>
      <w:r w:rsidR="00DC2E64" w:rsidRPr="00CE7DD5">
        <w:rPr>
          <w:sz w:val="20"/>
          <w:szCs w:val="20"/>
          <w:lang w:val="en-GB"/>
        </w:rPr>
        <w:t>ong term co-development processes.</w:t>
      </w:r>
    </w:p>
    <w:p w14:paraId="2D371664" w14:textId="77777777" w:rsidR="00BF4537" w:rsidRPr="00FF082F" w:rsidRDefault="00BF4537" w:rsidP="00FF082F">
      <w:pPr>
        <w:pStyle w:val="NoSpacing"/>
        <w:jc w:val="both"/>
        <w:rPr>
          <w:sz w:val="20"/>
          <w:szCs w:val="20"/>
          <w:lang w:val="en-GB"/>
        </w:rPr>
      </w:pPr>
    </w:p>
    <w:p w14:paraId="5DAB0B33" w14:textId="6090BFAF" w:rsidR="00E80BFD" w:rsidRPr="00FF082F" w:rsidRDefault="00DC2E64" w:rsidP="00FF082F">
      <w:pPr>
        <w:pStyle w:val="NoSpacing"/>
        <w:jc w:val="both"/>
        <w:rPr>
          <w:sz w:val="20"/>
          <w:szCs w:val="20"/>
          <w:lang w:val="en-GB"/>
        </w:rPr>
      </w:pPr>
      <w:r w:rsidRPr="00FF082F">
        <w:rPr>
          <w:sz w:val="20"/>
          <w:szCs w:val="20"/>
          <w:lang w:val="en-GB"/>
        </w:rPr>
        <w:t>Firstly this study</w:t>
      </w:r>
      <w:r w:rsidR="00BF4537" w:rsidRPr="00FF082F">
        <w:rPr>
          <w:sz w:val="20"/>
          <w:szCs w:val="20"/>
          <w:lang w:val="en-GB"/>
        </w:rPr>
        <w:t xml:space="preserve"> provides</w:t>
      </w:r>
      <w:r w:rsidR="00E80BFD" w:rsidRPr="00FF082F">
        <w:rPr>
          <w:sz w:val="20"/>
          <w:szCs w:val="20"/>
          <w:lang w:val="en-GB"/>
        </w:rPr>
        <w:t xml:space="preserve"> a wealth of information about KW that can be seen as a first contribution to the development of a participatory design approach for urban interventions in public space.</w:t>
      </w:r>
    </w:p>
    <w:p w14:paraId="06CD4CBE" w14:textId="434D346E" w:rsidR="00E80BFD" w:rsidRPr="00FF082F" w:rsidRDefault="00BF4537" w:rsidP="00FF082F">
      <w:pPr>
        <w:pStyle w:val="NoSpacing"/>
        <w:jc w:val="both"/>
        <w:rPr>
          <w:sz w:val="20"/>
          <w:szCs w:val="20"/>
          <w:lang w:val="en-GB"/>
        </w:rPr>
      </w:pPr>
      <w:r w:rsidRPr="00FF082F">
        <w:rPr>
          <w:sz w:val="20"/>
          <w:szCs w:val="20"/>
          <w:lang w:val="en-GB"/>
        </w:rPr>
        <w:t>The combination of these initiatives builds</w:t>
      </w:r>
      <w:r w:rsidR="00E80BFD" w:rsidRPr="00FF082F">
        <w:rPr>
          <w:sz w:val="20"/>
          <w:szCs w:val="20"/>
          <w:lang w:val="en-GB"/>
        </w:rPr>
        <w:t xml:space="preserve"> up the foundations of open dialogue and discussions around the future of KW.</w:t>
      </w:r>
      <w:r w:rsidRPr="00FF082F">
        <w:rPr>
          <w:sz w:val="20"/>
          <w:szCs w:val="20"/>
          <w:lang w:val="en-GB"/>
        </w:rPr>
        <w:t xml:space="preserve"> In particular these </w:t>
      </w:r>
      <w:r w:rsidR="003C7921" w:rsidRPr="00FF082F">
        <w:rPr>
          <w:sz w:val="20"/>
          <w:szCs w:val="20"/>
          <w:lang w:val="en-GB"/>
        </w:rPr>
        <w:t>initiatives</w:t>
      </w:r>
      <w:r w:rsidRPr="00FF082F">
        <w:rPr>
          <w:sz w:val="20"/>
          <w:szCs w:val="20"/>
          <w:lang w:val="en-GB"/>
        </w:rPr>
        <w:t xml:space="preserve"> selected </w:t>
      </w:r>
      <w:r w:rsidR="00E80BFD" w:rsidRPr="00FF082F">
        <w:rPr>
          <w:sz w:val="20"/>
          <w:szCs w:val="20"/>
          <w:lang w:val="en-GB"/>
        </w:rPr>
        <w:t xml:space="preserve">potential design proposals that are of interest for the community </w:t>
      </w:r>
      <w:r w:rsidR="008D022F" w:rsidRPr="00FF082F">
        <w:rPr>
          <w:sz w:val="20"/>
          <w:szCs w:val="20"/>
          <w:lang w:val="en-GB"/>
        </w:rPr>
        <w:t>and the municipality</w:t>
      </w:r>
      <w:r w:rsidR="00E80BFD" w:rsidRPr="00FF082F">
        <w:rPr>
          <w:sz w:val="20"/>
          <w:szCs w:val="20"/>
          <w:lang w:val="en-GB"/>
        </w:rPr>
        <w:t>. The projects proposals are now in the process of developing technical projects details together with the community</w:t>
      </w:r>
      <w:r w:rsidR="00732C5D" w:rsidRPr="00FF082F">
        <w:rPr>
          <w:sz w:val="20"/>
          <w:szCs w:val="20"/>
          <w:lang w:val="en-GB"/>
        </w:rPr>
        <w:t xml:space="preserve"> for implementation in spring 2018</w:t>
      </w:r>
      <w:r w:rsidR="00E80BFD" w:rsidRPr="00FF082F">
        <w:rPr>
          <w:sz w:val="20"/>
          <w:szCs w:val="20"/>
          <w:lang w:val="en-GB"/>
        </w:rPr>
        <w:t xml:space="preserve">. </w:t>
      </w:r>
    </w:p>
    <w:p w14:paraId="0D05C92D" w14:textId="483FE91D" w:rsidR="00E80BFD" w:rsidRPr="00FF082F" w:rsidRDefault="003B59C7" w:rsidP="00FF082F">
      <w:pPr>
        <w:pStyle w:val="NoSpacing"/>
        <w:jc w:val="both"/>
        <w:rPr>
          <w:rFonts w:cs="Times New Roman"/>
          <w:color w:val="000000"/>
          <w:sz w:val="20"/>
          <w:szCs w:val="20"/>
          <w:lang w:val="en-GB"/>
        </w:rPr>
      </w:pPr>
      <w:r w:rsidRPr="00FF082F">
        <w:rPr>
          <w:rFonts w:cs="Times New Roman"/>
          <w:color w:val="000000"/>
          <w:sz w:val="20"/>
          <w:szCs w:val="20"/>
          <w:lang w:val="en-GB"/>
        </w:rPr>
        <w:t xml:space="preserve">Secondly </w:t>
      </w:r>
      <w:r w:rsidR="00BF4537" w:rsidRPr="00FF082F">
        <w:rPr>
          <w:rFonts w:cs="Times New Roman"/>
          <w:color w:val="000000"/>
          <w:sz w:val="20"/>
          <w:szCs w:val="20"/>
          <w:lang w:val="en-GB"/>
        </w:rPr>
        <w:t xml:space="preserve">it provides individual or community-based senses of place, which may lead to despair at disuse, but also potentially, to interventions that challenge </w:t>
      </w:r>
      <w:r w:rsidR="007347EA" w:rsidRPr="00FF082F">
        <w:rPr>
          <w:rFonts w:cs="Times New Roman"/>
          <w:color w:val="000000"/>
          <w:sz w:val="20"/>
          <w:szCs w:val="20"/>
          <w:lang w:val="en-GB"/>
        </w:rPr>
        <w:t>neighbourhood</w:t>
      </w:r>
      <w:r w:rsidR="00BF4537" w:rsidRPr="00FF082F">
        <w:rPr>
          <w:rFonts w:cs="Times New Roman"/>
          <w:color w:val="000000"/>
          <w:sz w:val="20"/>
          <w:szCs w:val="20"/>
          <w:lang w:val="en-GB"/>
        </w:rPr>
        <w:t xml:space="preserve"> character. This reflects in th</w:t>
      </w:r>
      <w:r w:rsidR="00E80BFD" w:rsidRPr="00FF082F">
        <w:rPr>
          <w:sz w:val="20"/>
          <w:szCs w:val="20"/>
          <w:lang w:val="en-GB"/>
        </w:rPr>
        <w:t>e active role that the community is taking now by expressing their desire to engage in the development process. For example, the neighbourhood platform and inhabitants formulated several ideas and requests to SURD/</w:t>
      </w:r>
      <w:proofErr w:type="spellStart"/>
      <w:r w:rsidR="00E80BFD" w:rsidRPr="00FF082F">
        <w:rPr>
          <w:sz w:val="20"/>
          <w:szCs w:val="20"/>
          <w:lang w:val="en-GB"/>
        </w:rPr>
        <w:t>Zuyd</w:t>
      </w:r>
      <w:proofErr w:type="spellEnd"/>
      <w:r w:rsidR="00E80BFD" w:rsidRPr="00FF082F">
        <w:rPr>
          <w:sz w:val="20"/>
          <w:szCs w:val="20"/>
          <w:lang w:val="en-GB"/>
        </w:rPr>
        <w:t xml:space="preserve"> students to tackle in the academic year 2017-2018.</w:t>
      </w:r>
    </w:p>
    <w:p w14:paraId="2143BD40" w14:textId="6603BC4F" w:rsidR="008D022F" w:rsidRPr="00FF082F" w:rsidRDefault="00571DD5" w:rsidP="00FF082F">
      <w:pPr>
        <w:pStyle w:val="NoSpacing"/>
        <w:jc w:val="both"/>
        <w:rPr>
          <w:sz w:val="20"/>
          <w:szCs w:val="20"/>
          <w:lang w:val="en-GB"/>
        </w:rPr>
      </w:pPr>
      <w:r w:rsidRPr="00FF082F">
        <w:rPr>
          <w:sz w:val="20"/>
          <w:szCs w:val="20"/>
          <w:lang w:val="en-GB"/>
        </w:rPr>
        <w:t>Thirdly the study provide</w:t>
      </w:r>
      <w:r w:rsidR="00CB78C1">
        <w:rPr>
          <w:sz w:val="20"/>
          <w:szCs w:val="20"/>
          <w:lang w:val="en-GB"/>
        </w:rPr>
        <w:t>s</w:t>
      </w:r>
      <w:r w:rsidRPr="00FF082F">
        <w:rPr>
          <w:sz w:val="20"/>
          <w:szCs w:val="20"/>
          <w:lang w:val="en-GB"/>
        </w:rPr>
        <w:t xml:space="preserve"> the base for an original </w:t>
      </w:r>
      <w:r w:rsidR="0044547D" w:rsidRPr="00FF082F">
        <w:rPr>
          <w:sz w:val="20"/>
          <w:szCs w:val="20"/>
          <w:lang w:val="en-GB"/>
        </w:rPr>
        <w:t xml:space="preserve">interdisciplinary </w:t>
      </w:r>
      <w:r w:rsidRPr="00FF082F">
        <w:rPr>
          <w:sz w:val="20"/>
          <w:szCs w:val="20"/>
          <w:lang w:val="en-GB"/>
        </w:rPr>
        <w:t>educational activity and collaboration between several and internationals hig</w:t>
      </w:r>
      <w:r w:rsidR="00655DB7" w:rsidRPr="00FF082F">
        <w:rPr>
          <w:sz w:val="20"/>
          <w:szCs w:val="20"/>
          <w:lang w:val="en-GB"/>
        </w:rPr>
        <w:t xml:space="preserve">her education as </w:t>
      </w:r>
      <w:proofErr w:type="spellStart"/>
      <w:r w:rsidR="00655DB7" w:rsidRPr="00FF082F">
        <w:rPr>
          <w:sz w:val="20"/>
          <w:szCs w:val="20"/>
          <w:lang w:val="en-GB"/>
        </w:rPr>
        <w:t>Zuyd</w:t>
      </w:r>
      <w:proofErr w:type="spellEnd"/>
      <w:r w:rsidRPr="00FF082F">
        <w:rPr>
          <w:sz w:val="20"/>
          <w:szCs w:val="20"/>
          <w:lang w:val="en-GB"/>
        </w:rPr>
        <w:t xml:space="preserve"> University of Applied Science, NHTV University of Applied Science and KU Leuven </w:t>
      </w:r>
      <w:r w:rsidR="001C031C" w:rsidRPr="00FF082F">
        <w:rPr>
          <w:sz w:val="20"/>
          <w:szCs w:val="20"/>
          <w:lang w:val="en-GB"/>
        </w:rPr>
        <w:t>U</w:t>
      </w:r>
      <w:r w:rsidRPr="00FF082F">
        <w:rPr>
          <w:sz w:val="20"/>
          <w:szCs w:val="20"/>
          <w:lang w:val="en-GB"/>
        </w:rPr>
        <w:t>niversity</w:t>
      </w:r>
      <w:r w:rsidR="001C031C" w:rsidRPr="00FF082F">
        <w:rPr>
          <w:sz w:val="20"/>
          <w:szCs w:val="20"/>
          <w:lang w:val="en-GB"/>
        </w:rPr>
        <w:t>.</w:t>
      </w:r>
    </w:p>
    <w:p w14:paraId="0383BE17" w14:textId="6A082E14" w:rsidR="005A73FC" w:rsidRPr="00FF082F" w:rsidRDefault="00BD5939" w:rsidP="00FF082F">
      <w:pPr>
        <w:pStyle w:val="NoSpacing"/>
        <w:jc w:val="both"/>
        <w:rPr>
          <w:rFonts w:cs="Times New Roman"/>
          <w:color w:val="000000"/>
          <w:sz w:val="20"/>
          <w:szCs w:val="20"/>
          <w:lang w:val="en-GB"/>
        </w:rPr>
      </w:pPr>
      <w:r w:rsidRPr="00FF082F">
        <w:rPr>
          <w:rFonts w:cs="Times New Roman"/>
          <w:color w:val="000000"/>
          <w:sz w:val="20"/>
          <w:szCs w:val="20"/>
          <w:lang w:val="en-GB"/>
        </w:rPr>
        <w:t>Finally u</w:t>
      </w:r>
      <w:r w:rsidR="00BF4537" w:rsidRPr="00FF082F">
        <w:rPr>
          <w:rFonts w:cs="Times New Roman"/>
          <w:color w:val="000000"/>
          <w:sz w:val="20"/>
          <w:szCs w:val="20"/>
          <w:lang w:val="en-GB"/>
        </w:rPr>
        <w:t xml:space="preserve">nderused public spaces </w:t>
      </w:r>
      <w:r w:rsidR="00732C5D" w:rsidRPr="00FF082F">
        <w:rPr>
          <w:rFonts w:cs="Times New Roman"/>
          <w:color w:val="000000"/>
          <w:sz w:val="20"/>
          <w:szCs w:val="20"/>
          <w:lang w:val="en-GB"/>
        </w:rPr>
        <w:t>represent the literal grounding</w:t>
      </w:r>
      <w:r w:rsidR="00BF4537" w:rsidRPr="00FF082F">
        <w:rPr>
          <w:rFonts w:cs="Times New Roman"/>
          <w:color w:val="000000"/>
          <w:sz w:val="20"/>
          <w:szCs w:val="20"/>
          <w:lang w:val="en-GB"/>
        </w:rPr>
        <w:t xml:space="preserve"> </w:t>
      </w:r>
      <w:r w:rsidR="00732C5D" w:rsidRPr="00FF082F">
        <w:rPr>
          <w:rFonts w:cs="Times New Roman"/>
          <w:color w:val="000000"/>
          <w:sz w:val="20"/>
          <w:szCs w:val="20"/>
          <w:lang w:val="en-GB"/>
        </w:rPr>
        <w:t xml:space="preserve">for both </w:t>
      </w:r>
      <w:r w:rsidR="00BF4537" w:rsidRPr="00FF082F">
        <w:rPr>
          <w:rFonts w:cs="Times New Roman"/>
          <w:color w:val="000000"/>
          <w:sz w:val="20"/>
          <w:szCs w:val="20"/>
          <w:lang w:val="en-GB"/>
        </w:rPr>
        <w:t xml:space="preserve">local </w:t>
      </w:r>
      <w:r w:rsidR="006F186D" w:rsidRPr="00FF082F">
        <w:rPr>
          <w:rFonts w:cs="Times New Roman"/>
          <w:color w:val="000000"/>
          <w:sz w:val="20"/>
          <w:szCs w:val="20"/>
          <w:lang w:val="en-GB"/>
        </w:rPr>
        <w:t>government</w:t>
      </w:r>
      <w:r w:rsidR="00343040">
        <w:rPr>
          <w:rFonts w:cs="Times New Roman"/>
          <w:color w:val="000000"/>
          <w:sz w:val="20"/>
          <w:szCs w:val="20"/>
          <w:lang w:val="en-GB"/>
        </w:rPr>
        <w:t xml:space="preserve"> </w:t>
      </w:r>
      <w:r w:rsidR="00732C5D" w:rsidRPr="00FF082F">
        <w:rPr>
          <w:rFonts w:cs="Times New Roman"/>
          <w:color w:val="000000"/>
          <w:sz w:val="20"/>
          <w:szCs w:val="20"/>
          <w:lang w:val="en-GB"/>
        </w:rPr>
        <w:t xml:space="preserve">policy and grassroots </w:t>
      </w:r>
      <w:r w:rsidR="006F186D" w:rsidRPr="00FF082F">
        <w:rPr>
          <w:rFonts w:cs="Times New Roman"/>
          <w:color w:val="000000"/>
          <w:sz w:val="20"/>
          <w:szCs w:val="20"/>
          <w:lang w:val="en-GB"/>
        </w:rPr>
        <w:t>interventions</w:t>
      </w:r>
      <w:r w:rsidR="00732C5D" w:rsidRPr="00FF082F">
        <w:rPr>
          <w:rFonts w:cs="Times New Roman"/>
          <w:color w:val="000000"/>
          <w:sz w:val="20"/>
          <w:szCs w:val="20"/>
          <w:lang w:val="en-GB"/>
        </w:rPr>
        <w:t xml:space="preserve">. </w:t>
      </w:r>
      <w:r w:rsidR="007347EA" w:rsidRPr="00FF082F">
        <w:rPr>
          <w:rFonts w:cs="Times New Roman"/>
          <w:color w:val="000000"/>
          <w:sz w:val="20"/>
          <w:szCs w:val="20"/>
          <w:lang w:val="en-GB"/>
        </w:rPr>
        <w:t>Neighbourhood</w:t>
      </w:r>
      <w:r w:rsidR="00732C5D" w:rsidRPr="00FF082F">
        <w:rPr>
          <w:rFonts w:cs="Times New Roman"/>
          <w:color w:val="000000"/>
          <w:sz w:val="20"/>
          <w:szCs w:val="20"/>
          <w:lang w:val="en-GB"/>
        </w:rPr>
        <w:t>-level</w:t>
      </w:r>
      <w:r w:rsidR="006F186D" w:rsidRPr="00FF082F">
        <w:rPr>
          <w:rFonts w:cs="Times New Roman"/>
          <w:color w:val="000000"/>
          <w:sz w:val="20"/>
          <w:szCs w:val="20"/>
          <w:lang w:val="en-GB"/>
        </w:rPr>
        <w:t xml:space="preserve"> </w:t>
      </w:r>
      <w:r w:rsidR="006F186D" w:rsidRPr="00754195">
        <w:rPr>
          <w:rFonts w:cs="Times New Roman"/>
          <w:sz w:val="20"/>
          <w:szCs w:val="20"/>
          <w:lang w:val="en-GB"/>
        </w:rPr>
        <w:t xml:space="preserve">interventions on and </w:t>
      </w:r>
      <w:r w:rsidR="00732C5D" w:rsidRPr="00754195">
        <w:rPr>
          <w:rFonts w:cs="Times New Roman"/>
          <w:sz w:val="20"/>
          <w:szCs w:val="20"/>
          <w:lang w:val="en-GB"/>
        </w:rPr>
        <w:t>offer a tangible, direct means for residents</w:t>
      </w:r>
      <w:r w:rsidR="00BF4537" w:rsidRPr="00754195">
        <w:rPr>
          <w:rFonts w:cs="Times New Roman"/>
          <w:sz w:val="20"/>
          <w:szCs w:val="20"/>
          <w:lang w:val="en-GB"/>
        </w:rPr>
        <w:t xml:space="preserve"> </w:t>
      </w:r>
      <w:r w:rsidR="00732C5D" w:rsidRPr="00754195">
        <w:rPr>
          <w:rFonts w:cs="Times New Roman"/>
          <w:sz w:val="20"/>
          <w:szCs w:val="20"/>
          <w:lang w:val="en-GB"/>
        </w:rPr>
        <w:t xml:space="preserve">to connect with the ecology of the </w:t>
      </w:r>
      <w:r w:rsidR="006F186D" w:rsidRPr="00754195">
        <w:rPr>
          <w:rFonts w:cs="Times New Roman"/>
          <w:sz w:val="20"/>
          <w:szCs w:val="20"/>
          <w:lang w:val="en-GB"/>
        </w:rPr>
        <w:t>neighbourhood</w:t>
      </w:r>
      <w:r w:rsidR="00732C5D" w:rsidRPr="00754195">
        <w:rPr>
          <w:rFonts w:cs="Times New Roman"/>
          <w:sz w:val="20"/>
          <w:szCs w:val="20"/>
          <w:lang w:val="en-GB"/>
        </w:rPr>
        <w:t xml:space="preserve">, </w:t>
      </w:r>
      <w:r w:rsidR="005A73FC" w:rsidRPr="00754195">
        <w:rPr>
          <w:rFonts w:cs="Times New Roman"/>
          <w:sz w:val="20"/>
          <w:szCs w:val="20"/>
          <w:lang w:val="en-GB"/>
        </w:rPr>
        <w:t xml:space="preserve">history of their past, to have green space </w:t>
      </w:r>
      <w:r w:rsidR="00732C5D" w:rsidRPr="00754195">
        <w:rPr>
          <w:rFonts w:cs="Times New Roman"/>
          <w:sz w:val="20"/>
          <w:szCs w:val="20"/>
          <w:lang w:val="en-GB"/>
        </w:rPr>
        <w:t>and community</w:t>
      </w:r>
      <w:r w:rsidR="005A73FC" w:rsidRPr="00754195">
        <w:rPr>
          <w:rFonts w:cs="Times New Roman"/>
          <w:sz w:val="20"/>
          <w:szCs w:val="20"/>
          <w:lang w:val="en-GB"/>
        </w:rPr>
        <w:t xml:space="preserve"> activities</w:t>
      </w:r>
      <w:r w:rsidR="00732C5D" w:rsidRPr="00754195">
        <w:rPr>
          <w:rFonts w:cs="Times New Roman"/>
          <w:sz w:val="20"/>
          <w:szCs w:val="20"/>
          <w:lang w:val="en-GB"/>
        </w:rPr>
        <w:t xml:space="preserve"> through their activities</w:t>
      </w:r>
      <w:r w:rsidR="00BF4537" w:rsidRPr="00754195">
        <w:rPr>
          <w:rFonts w:cs="Times New Roman"/>
          <w:sz w:val="20"/>
          <w:szCs w:val="20"/>
          <w:lang w:val="en-GB"/>
        </w:rPr>
        <w:t xml:space="preserve"> </w:t>
      </w:r>
      <w:r w:rsidR="005D521E">
        <w:rPr>
          <w:rFonts w:cs="Times New Roman"/>
          <w:sz w:val="20"/>
          <w:szCs w:val="20"/>
          <w:lang w:val="en-GB"/>
        </w:rPr>
        <w:fldChar w:fldCharType="begin" w:fldLock="1"/>
      </w:r>
      <w:r w:rsidR="004C233B">
        <w:rPr>
          <w:rFonts w:cs="Times New Roman"/>
          <w:sz w:val="20"/>
          <w:szCs w:val="20"/>
          <w:lang w:val="en-GB"/>
        </w:rPr>
        <w:instrText>ADDIN CSL_CITATION { "citationItems" : [ { "id" : "ITEM-1", "itemData" : { "author" : [ { "dropping-particle" : "", "family" : "Glover", "given" : "T.D.", "non-dropping-particle" : "", "parse-names" : false, "suffix" : "" } ], "container-title" : "Journal of Leisure Research", "id" : "ITEM-1", "issued" : { "date-parts" : [ [ "2003" ] ] }, "page" : "190-212", "title" : "The story of the queen anne memorial garden: Resisting a dominant cultural narrative", "type" : "article-journal", "volume" : "35 (2)" }, "uris" : [ "http://www.mendeley.com/documents/?uuid=d466b287-bbfd-4ae8-8430-4e6373917146" ] }, { "id" : "ITEM-2", "itemData" : { "DOI" : "10.2307/215279", "ISSN" : "00167428", "abstract" : "This article examines community gardens in Loisaida, a part of the Lower East Side of Manhattan in New York City. The area is crime ridden, and most of the residents are poor. The gardens serve social and economic functions such as safe, open spaces for socialization and sources of food. Competition for use of the sites for gardening or housing has emerged as a major problem.", "author" : [ { "dropping-particle" : "", "family" : "Schmelzkopf", "given" : "Karen", "non-dropping-particle" : "", "parse-names" : false, "suffix" : "" } ], "container-title" : "Geographical Review", "id" : "ITEM-2", "issue" : "3", "issued" : { "date-parts" : [ [ "1995", "7" ] ] }, "page" : "364", "publisher" : "American Geographical Society", "title" : "Urban Community Gardens as Contested Space", "type" : "article-journal", "volume" : "85" }, "uris" : [ "http://www.mendeley.com/documents/?uuid=b15e0d65-e7f9-3fe2-a342-399bdc39ba30" ] } ], "mendeley" : { "formattedCitation" : "(Glover 2003; Schmelzkopf 1995)", "plainTextFormattedCitation" : "(Glover 2003; Schmelzkopf 1995)", "previouslyFormattedCitation" : "(Glover 2003; Schmelzkopf 1995)" }, "properties" : { "noteIndex" : 0 }, "schema" : "https://github.com/citation-style-language/schema/raw/master/csl-citation.json" }</w:instrText>
      </w:r>
      <w:r w:rsidR="005D521E">
        <w:rPr>
          <w:rFonts w:cs="Times New Roman"/>
          <w:sz w:val="20"/>
          <w:szCs w:val="20"/>
          <w:lang w:val="en-GB"/>
        </w:rPr>
        <w:fldChar w:fldCharType="separate"/>
      </w:r>
      <w:r w:rsidR="005D521E" w:rsidRPr="005D521E">
        <w:rPr>
          <w:rFonts w:cs="Times New Roman"/>
          <w:noProof/>
          <w:sz w:val="20"/>
          <w:szCs w:val="20"/>
          <w:lang w:val="en-GB"/>
        </w:rPr>
        <w:t>(Glover 2003; Schmelzkopf 1995)</w:t>
      </w:r>
      <w:r w:rsidR="005D521E">
        <w:rPr>
          <w:rFonts w:cs="Times New Roman"/>
          <w:sz w:val="20"/>
          <w:szCs w:val="20"/>
          <w:lang w:val="en-GB"/>
        </w:rPr>
        <w:fldChar w:fldCharType="end"/>
      </w:r>
    </w:p>
    <w:p w14:paraId="1FE1DDA9" w14:textId="455F7F44" w:rsidR="005A73FC" w:rsidRPr="00FF082F" w:rsidRDefault="005A73FC" w:rsidP="00FF082F">
      <w:pPr>
        <w:pStyle w:val="NoSpacing"/>
        <w:jc w:val="both"/>
        <w:rPr>
          <w:rFonts w:cs="Times New Roman"/>
          <w:color w:val="000000"/>
          <w:sz w:val="20"/>
          <w:szCs w:val="20"/>
          <w:lang w:val="en-GB"/>
        </w:rPr>
      </w:pPr>
      <w:r w:rsidRPr="00FF082F">
        <w:rPr>
          <w:rFonts w:cs="Times New Roman"/>
          <w:color w:val="000000"/>
          <w:sz w:val="20"/>
          <w:szCs w:val="20"/>
          <w:lang w:val="en-GB"/>
        </w:rPr>
        <w:t>That consequently generate</w:t>
      </w:r>
      <w:r w:rsidR="00E43D34" w:rsidRPr="00FF082F">
        <w:rPr>
          <w:rFonts w:cs="Times New Roman"/>
          <w:color w:val="000000"/>
          <w:sz w:val="20"/>
          <w:szCs w:val="20"/>
          <w:lang w:val="en-GB"/>
        </w:rPr>
        <w:t>s</w:t>
      </w:r>
      <w:r w:rsidRPr="00FF082F">
        <w:rPr>
          <w:rFonts w:cs="Times New Roman"/>
          <w:color w:val="000000"/>
          <w:sz w:val="20"/>
          <w:szCs w:val="20"/>
          <w:lang w:val="en-GB"/>
        </w:rPr>
        <w:t xml:space="preserve"> on the long term a more deeper social and physical interaction between inhabitants</w:t>
      </w:r>
      <w:r w:rsidR="00A05761" w:rsidRPr="00FF082F">
        <w:rPr>
          <w:rFonts w:cs="Times New Roman"/>
          <w:color w:val="000000"/>
          <w:sz w:val="20"/>
          <w:szCs w:val="20"/>
          <w:lang w:val="en-GB"/>
        </w:rPr>
        <w:t xml:space="preserve">. </w:t>
      </w:r>
    </w:p>
    <w:p w14:paraId="37016C7E" w14:textId="77777777" w:rsidR="005A73FC" w:rsidRPr="00FF082F" w:rsidRDefault="005A73FC" w:rsidP="00FF082F">
      <w:pPr>
        <w:pStyle w:val="NoSpacing"/>
        <w:jc w:val="both"/>
        <w:rPr>
          <w:rFonts w:cs="Times New Roman"/>
          <w:color w:val="000000"/>
          <w:sz w:val="20"/>
          <w:szCs w:val="20"/>
          <w:lang w:val="en-GB"/>
        </w:rPr>
      </w:pPr>
    </w:p>
    <w:p w14:paraId="1256E3AD" w14:textId="7AB44D25" w:rsidR="00732C5D" w:rsidRPr="00FF082F" w:rsidRDefault="006F186D" w:rsidP="00FF082F">
      <w:pPr>
        <w:pStyle w:val="NoSpacing"/>
        <w:jc w:val="both"/>
        <w:rPr>
          <w:sz w:val="20"/>
          <w:szCs w:val="20"/>
          <w:lang w:val="en-GB"/>
        </w:rPr>
      </w:pPr>
      <w:r w:rsidRPr="00FF082F">
        <w:rPr>
          <w:sz w:val="20"/>
          <w:szCs w:val="20"/>
          <w:lang w:val="en-GB"/>
        </w:rPr>
        <w:t>Today (</w:t>
      </w:r>
      <w:r w:rsidR="00B461F2" w:rsidRPr="00FF082F">
        <w:rPr>
          <w:sz w:val="20"/>
          <w:szCs w:val="20"/>
          <w:lang w:val="en-GB"/>
        </w:rPr>
        <w:t>September</w:t>
      </w:r>
      <w:r w:rsidR="00BF4537" w:rsidRPr="00FF082F">
        <w:rPr>
          <w:sz w:val="20"/>
          <w:szCs w:val="20"/>
          <w:lang w:val="en-GB"/>
        </w:rPr>
        <w:t xml:space="preserve"> 2017) the </w:t>
      </w:r>
      <w:r w:rsidR="00343040">
        <w:rPr>
          <w:sz w:val="20"/>
          <w:szCs w:val="20"/>
          <w:lang w:val="en-GB"/>
        </w:rPr>
        <w:t xml:space="preserve">KW </w:t>
      </w:r>
      <w:r w:rsidR="00732C5D" w:rsidRPr="00FF082F">
        <w:rPr>
          <w:sz w:val="20"/>
          <w:szCs w:val="20"/>
          <w:lang w:val="en-GB"/>
        </w:rPr>
        <w:t>initiative</w:t>
      </w:r>
      <w:r w:rsidR="00BF4537" w:rsidRPr="00FF082F">
        <w:rPr>
          <w:sz w:val="20"/>
          <w:szCs w:val="20"/>
          <w:lang w:val="en-GB"/>
        </w:rPr>
        <w:t>s are</w:t>
      </w:r>
      <w:r w:rsidR="00732C5D" w:rsidRPr="00FF082F">
        <w:rPr>
          <w:sz w:val="20"/>
          <w:szCs w:val="20"/>
          <w:lang w:val="en-GB"/>
        </w:rPr>
        <w:t xml:space="preserve"> acknowledged by the province of Limburg as one of the best practices in so</w:t>
      </w:r>
      <w:r w:rsidR="002C0673" w:rsidRPr="00FF082F">
        <w:rPr>
          <w:sz w:val="20"/>
          <w:szCs w:val="20"/>
          <w:lang w:val="en-GB"/>
        </w:rPr>
        <w:t>cial mobilization and bottom up</w:t>
      </w:r>
      <w:r w:rsidR="00732C5D" w:rsidRPr="00FF082F">
        <w:rPr>
          <w:sz w:val="20"/>
          <w:szCs w:val="20"/>
          <w:lang w:val="en-GB"/>
        </w:rPr>
        <w:t xml:space="preserve">, participatory project in the region. </w:t>
      </w:r>
      <w:r w:rsidRPr="00FF082F">
        <w:rPr>
          <w:sz w:val="20"/>
          <w:szCs w:val="20"/>
          <w:lang w:val="en-GB"/>
        </w:rPr>
        <w:t>Kerkrade West project</w:t>
      </w:r>
      <w:r w:rsidR="00732C5D" w:rsidRPr="00FF082F">
        <w:rPr>
          <w:sz w:val="20"/>
          <w:szCs w:val="20"/>
          <w:lang w:val="en-GB"/>
        </w:rPr>
        <w:t xml:space="preserve"> is listed in</w:t>
      </w:r>
      <w:r w:rsidR="0044547D" w:rsidRPr="00FF082F">
        <w:rPr>
          <w:sz w:val="20"/>
          <w:szCs w:val="20"/>
          <w:lang w:val="en-GB"/>
        </w:rPr>
        <w:t xml:space="preserve"> the Limburg Province </w:t>
      </w:r>
      <w:proofErr w:type="spellStart"/>
      <w:r w:rsidR="00432B11">
        <w:rPr>
          <w:sz w:val="20"/>
          <w:szCs w:val="20"/>
          <w:lang w:val="en-GB"/>
        </w:rPr>
        <w:t>Kracht</w:t>
      </w:r>
      <w:proofErr w:type="spellEnd"/>
      <w:r w:rsidR="00432B11">
        <w:rPr>
          <w:sz w:val="20"/>
          <w:szCs w:val="20"/>
          <w:lang w:val="en-GB"/>
        </w:rPr>
        <w:t xml:space="preserve"> van Limburg </w:t>
      </w:r>
      <w:r w:rsidR="00732C5D" w:rsidRPr="00FF082F">
        <w:rPr>
          <w:sz w:val="20"/>
          <w:szCs w:val="20"/>
          <w:lang w:val="en-GB"/>
        </w:rPr>
        <w:t>program</w:t>
      </w:r>
      <w:r w:rsidR="00732C5D" w:rsidRPr="00FF082F">
        <w:rPr>
          <w:rStyle w:val="FootnoteReference"/>
          <w:sz w:val="20"/>
          <w:szCs w:val="20"/>
          <w:lang w:val="en-GB"/>
        </w:rPr>
        <w:footnoteReference w:id="10"/>
      </w:r>
      <w:r w:rsidR="00732C5D" w:rsidRPr="00FF082F">
        <w:rPr>
          <w:sz w:val="20"/>
          <w:szCs w:val="20"/>
          <w:lang w:val="en-GB"/>
        </w:rPr>
        <w:t>.</w:t>
      </w:r>
    </w:p>
    <w:p w14:paraId="63565BDE" w14:textId="77777777" w:rsidR="006F186D" w:rsidRPr="00FF082F" w:rsidRDefault="006F186D" w:rsidP="00FF082F">
      <w:pPr>
        <w:pStyle w:val="NoSpacing"/>
        <w:jc w:val="both"/>
        <w:rPr>
          <w:sz w:val="20"/>
          <w:szCs w:val="20"/>
          <w:lang w:val="en-GB"/>
        </w:rPr>
      </w:pPr>
    </w:p>
    <w:p w14:paraId="030F2DDE" w14:textId="77777777" w:rsidR="006F186D" w:rsidRPr="00FF082F" w:rsidRDefault="006F186D" w:rsidP="00FF082F">
      <w:pPr>
        <w:pStyle w:val="NoSpacing"/>
        <w:jc w:val="both"/>
        <w:rPr>
          <w:sz w:val="20"/>
          <w:szCs w:val="20"/>
          <w:lang w:val="en-GB"/>
        </w:rPr>
      </w:pPr>
    </w:p>
    <w:p w14:paraId="785F456F" w14:textId="77777777" w:rsidR="006F186D" w:rsidRPr="00FF082F" w:rsidRDefault="006F186D" w:rsidP="00FF082F">
      <w:pPr>
        <w:pStyle w:val="NoSpacing"/>
        <w:jc w:val="both"/>
        <w:rPr>
          <w:sz w:val="20"/>
          <w:szCs w:val="20"/>
          <w:lang w:val="en-GB"/>
        </w:rPr>
      </w:pPr>
    </w:p>
    <w:p w14:paraId="73E74A7B" w14:textId="71FC624D" w:rsidR="3790F5CB" w:rsidRPr="00FF082F" w:rsidRDefault="3790F5CB" w:rsidP="00FF082F">
      <w:pPr>
        <w:pStyle w:val="NoSpacing"/>
        <w:jc w:val="both"/>
        <w:rPr>
          <w:sz w:val="20"/>
          <w:szCs w:val="20"/>
          <w:lang w:val="en-GB"/>
        </w:rPr>
      </w:pPr>
    </w:p>
    <w:p w14:paraId="4EEB2CE5" w14:textId="01FAB0AD" w:rsidR="3790F5CB" w:rsidRPr="00FF082F" w:rsidRDefault="005D521E" w:rsidP="00FF082F">
      <w:pPr>
        <w:pStyle w:val="NoSpacing"/>
        <w:jc w:val="both"/>
        <w:rPr>
          <w:sz w:val="20"/>
          <w:szCs w:val="20"/>
          <w:lang w:val="en-GB"/>
        </w:rPr>
      </w:pPr>
      <w:r>
        <w:rPr>
          <w:sz w:val="20"/>
          <w:szCs w:val="20"/>
          <w:lang w:val="en-GB"/>
        </w:rPr>
        <w:t>Bibliography</w:t>
      </w:r>
    </w:p>
    <w:p w14:paraId="5F05CEA6" w14:textId="646F98B9" w:rsidR="6C3233F1" w:rsidRPr="00FF082F" w:rsidRDefault="6C3233F1" w:rsidP="00FF082F">
      <w:pPr>
        <w:pStyle w:val="NoSpacing"/>
        <w:jc w:val="both"/>
        <w:rPr>
          <w:sz w:val="20"/>
          <w:szCs w:val="20"/>
          <w:lang w:val="en-GB"/>
        </w:rPr>
      </w:pPr>
    </w:p>
    <w:p w14:paraId="7E3299F7" w14:textId="0B181AB4" w:rsidR="00985C87" w:rsidRPr="00985C87" w:rsidRDefault="00C905BF" w:rsidP="00985C87">
      <w:pPr>
        <w:widowControl w:val="0"/>
        <w:autoSpaceDE w:val="0"/>
        <w:autoSpaceDN w:val="0"/>
        <w:adjustRightInd w:val="0"/>
        <w:spacing w:line="240" w:lineRule="auto"/>
        <w:ind w:left="480" w:hanging="480"/>
        <w:rPr>
          <w:rFonts w:ascii="Calibri" w:hAnsi="Calibri"/>
          <w:noProof/>
          <w:sz w:val="20"/>
          <w:szCs w:val="24"/>
        </w:rPr>
      </w:pPr>
      <w:r>
        <w:rPr>
          <w:sz w:val="20"/>
          <w:szCs w:val="20"/>
          <w:lang w:val="en-GB"/>
        </w:rPr>
        <w:fldChar w:fldCharType="begin" w:fldLock="1"/>
      </w:r>
      <w:r>
        <w:rPr>
          <w:sz w:val="20"/>
          <w:szCs w:val="20"/>
          <w:lang w:val="en-GB"/>
        </w:rPr>
        <w:instrText xml:space="preserve">ADDIN Mendeley Bibliography CSL_BIBLIOGRAPHY </w:instrText>
      </w:r>
      <w:r>
        <w:rPr>
          <w:sz w:val="20"/>
          <w:szCs w:val="20"/>
          <w:lang w:val="en-GB"/>
        </w:rPr>
        <w:fldChar w:fldCharType="separate"/>
      </w:r>
      <w:r w:rsidR="00985C87" w:rsidRPr="00985C87">
        <w:rPr>
          <w:rFonts w:ascii="Calibri" w:hAnsi="Calibri"/>
          <w:noProof/>
          <w:sz w:val="20"/>
          <w:szCs w:val="24"/>
        </w:rPr>
        <w:t xml:space="preserve">Adhya, A., 2017. Introduction: The Shrinking City Phenomenon. In </w:t>
      </w:r>
      <w:r w:rsidR="00985C87" w:rsidRPr="00985C87">
        <w:rPr>
          <w:rFonts w:ascii="Calibri" w:hAnsi="Calibri"/>
          <w:i/>
          <w:iCs/>
          <w:noProof/>
          <w:sz w:val="20"/>
          <w:szCs w:val="24"/>
        </w:rPr>
        <w:t>Shrinking Cities and First Suburbs</w:t>
      </w:r>
      <w:r w:rsidR="00985C87" w:rsidRPr="00985C87">
        <w:rPr>
          <w:rFonts w:ascii="Calibri" w:hAnsi="Calibri"/>
          <w:noProof/>
          <w:sz w:val="20"/>
          <w:szCs w:val="24"/>
        </w:rPr>
        <w:t>. Cham: Springer International Publishing, pp. 1–10.</w:t>
      </w:r>
    </w:p>
    <w:p w14:paraId="7649A73E" w14:textId="77777777"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Anderson, E., 2015. The white space. </w:t>
      </w:r>
      <w:r w:rsidRPr="00985C87">
        <w:rPr>
          <w:rFonts w:ascii="Calibri" w:hAnsi="Calibri"/>
          <w:i/>
          <w:iCs/>
          <w:noProof/>
          <w:sz w:val="20"/>
          <w:szCs w:val="24"/>
        </w:rPr>
        <w:t>Sociology of Race and Ethnicity</w:t>
      </w:r>
      <w:r w:rsidRPr="00985C87">
        <w:rPr>
          <w:rFonts w:ascii="Calibri" w:hAnsi="Calibri"/>
          <w:noProof/>
          <w:sz w:val="20"/>
          <w:szCs w:val="24"/>
        </w:rPr>
        <w:t>. Available at: http://journals.sagepub.com/doi/abs/10.1177/2332649214561306 [Accessed June 6, 2017].</w:t>
      </w:r>
    </w:p>
    <w:p w14:paraId="02A1E1F3" w14:textId="67916B4B"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Barnett, C., 2013. Public action/political space: an appreciative response to John Parkinson. </w:t>
      </w:r>
      <w:r w:rsidRPr="00985C87">
        <w:rPr>
          <w:rFonts w:ascii="Calibri" w:hAnsi="Calibri"/>
          <w:i/>
          <w:iCs/>
          <w:noProof/>
          <w:sz w:val="20"/>
          <w:szCs w:val="24"/>
        </w:rPr>
        <w:t>Policy &amp; Politics</w:t>
      </w:r>
      <w:r w:rsidRPr="00985C87">
        <w:rPr>
          <w:rFonts w:ascii="Calibri" w:hAnsi="Calibri"/>
          <w:noProof/>
          <w:sz w:val="20"/>
          <w:szCs w:val="24"/>
        </w:rPr>
        <w:t xml:space="preserve">, 41(3), pp.449–451. </w:t>
      </w:r>
    </w:p>
    <w:p w14:paraId="1765D476" w14:textId="77777777"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lastRenderedPageBreak/>
        <w:t xml:space="preserve">Bélanger, P., 2009. Landscape as Infrastructure. </w:t>
      </w:r>
      <w:r w:rsidRPr="00985C87">
        <w:rPr>
          <w:rFonts w:ascii="Calibri" w:hAnsi="Calibri"/>
          <w:i/>
          <w:iCs/>
          <w:noProof/>
          <w:sz w:val="20"/>
          <w:szCs w:val="24"/>
        </w:rPr>
        <w:t>Landscape journal</w:t>
      </w:r>
      <w:r w:rsidRPr="00985C87">
        <w:rPr>
          <w:rFonts w:ascii="Calibri" w:hAnsi="Calibri"/>
          <w:noProof/>
          <w:sz w:val="20"/>
          <w:szCs w:val="24"/>
        </w:rPr>
        <w:t>, 28(1).</w:t>
      </w:r>
    </w:p>
    <w:p w14:paraId="38947AA7" w14:textId="186985C8"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Bontje, M., 2005. Facing the challenge of shrinking cities in East Germany: The case of Leipzig. </w:t>
      </w:r>
      <w:r w:rsidRPr="00985C87">
        <w:rPr>
          <w:rFonts w:ascii="Calibri" w:hAnsi="Calibri"/>
          <w:i/>
          <w:iCs/>
          <w:noProof/>
          <w:sz w:val="20"/>
          <w:szCs w:val="24"/>
        </w:rPr>
        <w:t>GeoJournal</w:t>
      </w:r>
      <w:r w:rsidRPr="00985C87">
        <w:rPr>
          <w:rFonts w:ascii="Calibri" w:hAnsi="Calibri"/>
          <w:noProof/>
          <w:sz w:val="20"/>
          <w:szCs w:val="24"/>
        </w:rPr>
        <w:t xml:space="preserve">, 61(1), pp.13–21. </w:t>
      </w:r>
    </w:p>
    <w:p w14:paraId="33322399" w14:textId="53ED9B28"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Brownlow, A., 2006. An archaeology of fear and environmental change in Philadelphia. </w:t>
      </w:r>
      <w:r w:rsidRPr="00985C87">
        <w:rPr>
          <w:rFonts w:ascii="Calibri" w:hAnsi="Calibri"/>
          <w:i/>
          <w:iCs/>
          <w:noProof/>
          <w:sz w:val="20"/>
          <w:szCs w:val="24"/>
        </w:rPr>
        <w:t>Geoforum</w:t>
      </w:r>
      <w:r w:rsidRPr="00985C87">
        <w:rPr>
          <w:rFonts w:ascii="Calibri" w:hAnsi="Calibri"/>
          <w:noProof/>
          <w:sz w:val="20"/>
          <w:szCs w:val="24"/>
        </w:rPr>
        <w:t xml:space="preserve">, 37(2), pp.227–245. </w:t>
      </w:r>
    </w:p>
    <w:p w14:paraId="258C70A3" w14:textId="41BA0548"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Carmona, M., 2017. </w:t>
      </w:r>
      <w:r w:rsidRPr="00985C87">
        <w:rPr>
          <w:rFonts w:ascii="Calibri" w:hAnsi="Calibri"/>
          <w:i/>
          <w:iCs/>
          <w:noProof/>
          <w:sz w:val="20"/>
          <w:szCs w:val="24"/>
        </w:rPr>
        <w:t>Explorations in Urban Design An Urban Design Research Primer.</w:t>
      </w:r>
      <w:r w:rsidRPr="00985C87">
        <w:rPr>
          <w:rFonts w:ascii="Calibri" w:hAnsi="Calibri"/>
          <w:noProof/>
          <w:sz w:val="20"/>
          <w:szCs w:val="24"/>
        </w:rPr>
        <w:t xml:space="preserve"> M. Carmona, ed., Routledge. </w:t>
      </w:r>
    </w:p>
    <w:p w14:paraId="17C9DEB4" w14:textId="233E0F57"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Carmona, M., 2014. The Place-shaping Continuum: A Theory of Urban Design Process. </w:t>
      </w:r>
      <w:r w:rsidRPr="00985C87">
        <w:rPr>
          <w:rFonts w:ascii="Calibri" w:hAnsi="Calibri"/>
          <w:i/>
          <w:iCs/>
          <w:noProof/>
          <w:sz w:val="20"/>
          <w:szCs w:val="24"/>
        </w:rPr>
        <w:t>Journal of Urban Design</w:t>
      </w:r>
      <w:r w:rsidRPr="00985C87">
        <w:rPr>
          <w:rFonts w:ascii="Calibri" w:hAnsi="Calibri"/>
          <w:noProof/>
          <w:sz w:val="20"/>
          <w:szCs w:val="24"/>
        </w:rPr>
        <w:t xml:space="preserve">, 19(1), pp.2–36. </w:t>
      </w:r>
    </w:p>
    <w:p w14:paraId="36716FCA" w14:textId="77777777"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CBS, 2006. Negative population growth in Limburg. Available at: https://www.cbs.nl/en-gb/news/2006/47/negative-population-growth-in-limburg [Accessed July 20, 2009].</w:t>
      </w:r>
    </w:p>
    <w:p w14:paraId="38DA6E67" w14:textId="1EDF5399"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Van Dijk, A. &amp; Tichleman, G., 2006. </w:t>
      </w:r>
      <w:r w:rsidRPr="00985C87">
        <w:rPr>
          <w:rFonts w:ascii="Calibri" w:hAnsi="Calibri"/>
          <w:i/>
          <w:iCs/>
          <w:noProof/>
          <w:sz w:val="20"/>
          <w:szCs w:val="24"/>
        </w:rPr>
        <w:t>Glass from a Roman villa rustica in Kerkrade (Dutch Limburg).</w:t>
      </w:r>
      <w:r w:rsidRPr="00985C87">
        <w:rPr>
          <w:rFonts w:ascii="Calibri" w:hAnsi="Calibri"/>
          <w:noProof/>
          <w:sz w:val="20"/>
          <w:szCs w:val="24"/>
        </w:rPr>
        <w:t>, Kerkrade: Gallo-Romeins Museum, Tongeren,.</w:t>
      </w:r>
    </w:p>
    <w:p w14:paraId="2ECA2CFA" w14:textId="1E68763E"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Douglas, G. &amp; Calder, C., 2014. </w:t>
      </w:r>
      <w:r w:rsidRPr="00985C87">
        <w:rPr>
          <w:rFonts w:ascii="Calibri" w:hAnsi="Calibri"/>
          <w:i/>
          <w:iCs/>
          <w:noProof/>
          <w:sz w:val="20"/>
          <w:szCs w:val="24"/>
        </w:rPr>
        <w:t>D.I.Y. urban design: Inequality, privilege, and creative transgression in the help-yourself city</w:t>
      </w:r>
      <w:r w:rsidR="0067111A">
        <w:rPr>
          <w:rFonts w:ascii="Calibri" w:hAnsi="Calibri"/>
          <w:noProof/>
          <w:sz w:val="20"/>
          <w:szCs w:val="24"/>
        </w:rPr>
        <w:t xml:space="preserve">. </w:t>
      </w:r>
    </w:p>
    <w:p w14:paraId="1D2C3835" w14:textId="509BDE89"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Foo, K. et al., 2013. The production of urban vacant land: Relational placemaking in Boston, MA neighborhoods. </w:t>
      </w:r>
      <w:r w:rsidRPr="00985C87">
        <w:rPr>
          <w:rFonts w:ascii="Calibri" w:hAnsi="Calibri"/>
          <w:i/>
          <w:iCs/>
          <w:noProof/>
          <w:sz w:val="20"/>
          <w:szCs w:val="24"/>
        </w:rPr>
        <w:t>Cities</w:t>
      </w:r>
      <w:r w:rsidRPr="00985C87">
        <w:rPr>
          <w:rFonts w:ascii="Calibri" w:hAnsi="Calibri"/>
          <w:noProof/>
          <w:sz w:val="20"/>
          <w:szCs w:val="24"/>
        </w:rPr>
        <w:t>, 35, pp.156–163.</w:t>
      </w:r>
    </w:p>
    <w:p w14:paraId="4475045F" w14:textId="14743A8F"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Furlan, C., 2013. A WORN OUT LANDSCAPE ? Mapping the geography of waste in the Veneto region</w:t>
      </w:r>
      <w:r w:rsidR="0067111A">
        <w:rPr>
          <w:rFonts w:ascii="Calibri" w:hAnsi="Calibri"/>
          <w:noProof/>
          <w:sz w:val="20"/>
          <w:szCs w:val="24"/>
        </w:rPr>
        <w:t>. Conference Procedings Urbanism after Urbanism</w:t>
      </w:r>
      <w:r w:rsidR="00143CC2">
        <w:rPr>
          <w:rFonts w:ascii="Calibri" w:hAnsi="Calibri"/>
          <w:noProof/>
          <w:sz w:val="20"/>
          <w:szCs w:val="24"/>
        </w:rPr>
        <w:t>, Paris (FR)</w:t>
      </w:r>
      <w:r w:rsidR="0067111A">
        <w:rPr>
          <w:rFonts w:ascii="Calibri" w:hAnsi="Calibri"/>
          <w:noProof/>
          <w:sz w:val="20"/>
          <w:szCs w:val="24"/>
        </w:rPr>
        <w:t xml:space="preserve"> </w:t>
      </w:r>
      <w:r w:rsidRPr="00985C87">
        <w:rPr>
          <w:rFonts w:ascii="Calibri" w:hAnsi="Calibri"/>
          <w:noProof/>
          <w:sz w:val="20"/>
          <w:szCs w:val="24"/>
        </w:rPr>
        <w:t>.</w:t>
      </w:r>
    </w:p>
    <w:p w14:paraId="5835966A" w14:textId="06B51433"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Gandy, M., 2002. </w:t>
      </w:r>
      <w:r w:rsidRPr="00985C87">
        <w:rPr>
          <w:rFonts w:ascii="Calibri" w:hAnsi="Calibri"/>
          <w:i/>
          <w:iCs/>
          <w:noProof/>
          <w:sz w:val="20"/>
          <w:szCs w:val="24"/>
        </w:rPr>
        <w:t>Concrete and clay : reworking nature in New York City</w:t>
      </w:r>
      <w:r w:rsidRPr="00985C87">
        <w:rPr>
          <w:rFonts w:ascii="Calibri" w:hAnsi="Calibri"/>
          <w:noProof/>
          <w:sz w:val="20"/>
          <w:szCs w:val="24"/>
        </w:rPr>
        <w:t xml:space="preserve">, MIT Press. </w:t>
      </w:r>
    </w:p>
    <w:p w14:paraId="1AD83B8C" w14:textId="77777777"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Glover, T.D., 2003. The story of the queen anne memorial garden: Resisting a dominant cultural narrative. </w:t>
      </w:r>
      <w:r w:rsidRPr="00985C87">
        <w:rPr>
          <w:rFonts w:ascii="Calibri" w:hAnsi="Calibri"/>
          <w:i/>
          <w:iCs/>
          <w:noProof/>
          <w:sz w:val="20"/>
          <w:szCs w:val="24"/>
        </w:rPr>
        <w:t>Journal of Leisure Research</w:t>
      </w:r>
      <w:r w:rsidRPr="00985C87">
        <w:rPr>
          <w:rFonts w:ascii="Calibri" w:hAnsi="Calibri"/>
          <w:noProof/>
          <w:sz w:val="20"/>
          <w:szCs w:val="24"/>
        </w:rPr>
        <w:t>, 35 (2), pp.190–212.</w:t>
      </w:r>
    </w:p>
    <w:p w14:paraId="747137EF" w14:textId="39117BBE"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Goldstein, J., Jensen, M. &amp; Reiskin, E., 2001. </w:t>
      </w:r>
      <w:r w:rsidRPr="00985C87">
        <w:rPr>
          <w:rFonts w:ascii="Calibri" w:hAnsi="Calibri"/>
          <w:i/>
          <w:iCs/>
          <w:noProof/>
          <w:sz w:val="20"/>
          <w:szCs w:val="24"/>
        </w:rPr>
        <w:t>Urban Vacant Land Redevelopment: Challenges and Progress</w:t>
      </w:r>
      <w:r w:rsidRPr="00985C87">
        <w:rPr>
          <w:rFonts w:ascii="Calibri" w:hAnsi="Calibri"/>
          <w:noProof/>
          <w:sz w:val="20"/>
          <w:szCs w:val="24"/>
        </w:rPr>
        <w:t xml:space="preserve">, Boston. </w:t>
      </w:r>
    </w:p>
    <w:p w14:paraId="367BB001" w14:textId="6EC4FDAA"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Hollander, J.B. &amp; Neeth, J., 2011. The bounds of smart decline: a foundational theory for planning shrinking cities. </w:t>
      </w:r>
      <w:r w:rsidRPr="00985C87">
        <w:rPr>
          <w:rFonts w:ascii="Calibri" w:hAnsi="Calibri"/>
          <w:i/>
          <w:iCs/>
          <w:noProof/>
          <w:sz w:val="20"/>
          <w:szCs w:val="24"/>
        </w:rPr>
        <w:t>Housing Policy Debate</w:t>
      </w:r>
      <w:r w:rsidRPr="00985C87">
        <w:rPr>
          <w:rFonts w:ascii="Calibri" w:hAnsi="Calibri"/>
          <w:noProof/>
          <w:sz w:val="20"/>
          <w:szCs w:val="24"/>
        </w:rPr>
        <w:t xml:space="preserve">, Vol. 21(No. 3), pp.349–367. </w:t>
      </w:r>
    </w:p>
    <w:p w14:paraId="421BEAA8" w14:textId="77777777"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Jacobs, J., 1992. </w:t>
      </w:r>
      <w:r w:rsidRPr="00985C87">
        <w:rPr>
          <w:rFonts w:ascii="Calibri" w:hAnsi="Calibri"/>
          <w:i/>
          <w:iCs/>
          <w:noProof/>
          <w:sz w:val="20"/>
          <w:szCs w:val="24"/>
        </w:rPr>
        <w:t>The death and life of great American cities</w:t>
      </w:r>
      <w:r w:rsidRPr="00985C87">
        <w:rPr>
          <w:rFonts w:ascii="Calibri" w:hAnsi="Calibri"/>
          <w:noProof/>
          <w:sz w:val="20"/>
          <w:szCs w:val="24"/>
        </w:rPr>
        <w:t>, Vintage Books.</w:t>
      </w:r>
    </w:p>
    <w:p w14:paraId="44061622" w14:textId="3DE4B241" w:rsid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Lydon, M. &amp; Garcia, A., 2015. A Tactical Urbanism How-To. </w:t>
      </w:r>
      <w:r w:rsidRPr="00985C87">
        <w:rPr>
          <w:rFonts w:ascii="Calibri" w:hAnsi="Calibri"/>
          <w:i/>
          <w:iCs/>
          <w:noProof/>
          <w:sz w:val="20"/>
          <w:szCs w:val="24"/>
        </w:rPr>
        <w:t>Tactical Urbanism</w:t>
      </w:r>
      <w:r w:rsidRPr="00985C87">
        <w:rPr>
          <w:rFonts w:ascii="Calibri" w:hAnsi="Calibri"/>
          <w:noProof/>
          <w:sz w:val="20"/>
          <w:szCs w:val="24"/>
        </w:rPr>
        <w:t>. A</w:t>
      </w:r>
    </w:p>
    <w:p w14:paraId="0C30B962" w14:textId="77B5C077" w:rsidR="00A475C4" w:rsidRPr="00D45112" w:rsidRDefault="00A475C4" w:rsidP="00D45112">
      <w:pPr>
        <w:widowControl w:val="0"/>
        <w:autoSpaceDE w:val="0"/>
        <w:autoSpaceDN w:val="0"/>
        <w:adjustRightInd w:val="0"/>
        <w:spacing w:line="240" w:lineRule="auto"/>
        <w:ind w:left="480" w:hanging="480"/>
        <w:rPr>
          <w:rFonts w:ascii="Calibri" w:hAnsi="Calibri"/>
          <w:noProof/>
          <w:szCs w:val="24"/>
        </w:rPr>
      </w:pPr>
      <w:r w:rsidRPr="00FA6364">
        <w:rPr>
          <w:rFonts w:ascii="Calibri" w:hAnsi="Calibri"/>
          <w:noProof/>
          <w:szCs w:val="24"/>
          <w:lang w:val="en-US"/>
        </w:rPr>
        <w:t xml:space="preserve">Lupi, t. 2008. </w:t>
      </w:r>
      <w:r w:rsidRPr="00F91FB9">
        <w:rPr>
          <w:rFonts w:ascii="Calibri" w:hAnsi="Calibri"/>
          <w:noProof/>
          <w:szCs w:val="24"/>
          <w:lang w:val="nl-NL"/>
        </w:rPr>
        <w:t xml:space="preserve">“Buiten Wonen in de Stad : De Place Making van IJburg.” </w:t>
      </w:r>
      <w:r w:rsidRPr="003C60EE">
        <w:rPr>
          <w:rFonts w:ascii="Calibri" w:hAnsi="Calibri"/>
          <w:noProof/>
          <w:szCs w:val="24"/>
        </w:rPr>
        <w:t>Univerity of Amsterdam . https://pure.uva.nl/ws/files/4293814/144426_thesis.pdf.</w:t>
      </w:r>
    </w:p>
    <w:p w14:paraId="388BEDCB" w14:textId="16445434"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Lynch, K., 1960. </w:t>
      </w:r>
      <w:r w:rsidRPr="00985C87">
        <w:rPr>
          <w:rFonts w:ascii="Calibri" w:hAnsi="Calibri"/>
          <w:i/>
          <w:iCs/>
          <w:noProof/>
          <w:sz w:val="20"/>
          <w:szCs w:val="24"/>
        </w:rPr>
        <w:t>The image of the city</w:t>
      </w:r>
      <w:r w:rsidRPr="00985C87">
        <w:rPr>
          <w:rFonts w:ascii="Calibri" w:hAnsi="Calibri"/>
          <w:noProof/>
          <w:sz w:val="20"/>
          <w:szCs w:val="24"/>
        </w:rPr>
        <w:t xml:space="preserve">, MIT Press. </w:t>
      </w:r>
    </w:p>
    <w:p w14:paraId="6B2E5D9C" w14:textId="09974FD8"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Meulder, B. De, 2008. Old Dispersions and Scenes for the Production of Public Space The Constructive Margins of Secondarity. </w:t>
      </w:r>
      <w:r w:rsidRPr="00985C87">
        <w:rPr>
          <w:rFonts w:ascii="Calibri" w:hAnsi="Calibri"/>
          <w:i/>
          <w:iCs/>
          <w:noProof/>
          <w:sz w:val="20"/>
          <w:szCs w:val="24"/>
        </w:rPr>
        <w:t>Architectural Design</w:t>
      </w:r>
      <w:r w:rsidRPr="00985C87">
        <w:rPr>
          <w:rFonts w:ascii="Calibri" w:hAnsi="Calibri"/>
          <w:noProof/>
          <w:sz w:val="20"/>
          <w:szCs w:val="24"/>
        </w:rPr>
        <w:t xml:space="preserve">, 78/1(Cities of Dispersal), pp.28–33. </w:t>
      </w:r>
    </w:p>
    <w:p w14:paraId="6CCA13D8" w14:textId="77777777"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Municipality of Kerkrade, 2011. </w:t>
      </w:r>
      <w:r w:rsidRPr="00985C87">
        <w:rPr>
          <w:rFonts w:ascii="Calibri" w:hAnsi="Calibri"/>
          <w:i/>
          <w:iCs/>
          <w:noProof/>
          <w:sz w:val="20"/>
          <w:szCs w:val="24"/>
        </w:rPr>
        <w:t>Strategic Structure Agenda for Kerkrade</w:t>
      </w:r>
      <w:r w:rsidRPr="00985C87">
        <w:rPr>
          <w:rFonts w:ascii="Calibri" w:hAnsi="Calibri"/>
          <w:noProof/>
          <w:sz w:val="20"/>
          <w:szCs w:val="24"/>
        </w:rPr>
        <w:t>, Kerkrade.</w:t>
      </w:r>
    </w:p>
    <w:p w14:paraId="1F682E25" w14:textId="0CDEB7FC"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Németh, J. &amp; Hollander, J., 2016. Right-sizing shrinking cities: a landscape and design strategy for abandoned properties. </w:t>
      </w:r>
      <w:r w:rsidRPr="00985C87">
        <w:rPr>
          <w:rFonts w:ascii="Calibri" w:hAnsi="Calibri"/>
          <w:i/>
          <w:iCs/>
          <w:noProof/>
          <w:sz w:val="20"/>
          <w:szCs w:val="24"/>
        </w:rPr>
        <w:t>Journal of Landscape Architecture</w:t>
      </w:r>
      <w:r w:rsidRPr="00985C87">
        <w:rPr>
          <w:rFonts w:ascii="Calibri" w:hAnsi="Calibri"/>
          <w:noProof/>
          <w:sz w:val="20"/>
          <w:szCs w:val="24"/>
        </w:rPr>
        <w:t xml:space="preserve">, 11(2), pp.90–100. </w:t>
      </w:r>
    </w:p>
    <w:p w14:paraId="7ABF11D6" w14:textId="5744FFF5"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Nes, A. Van et al., 2016. Spatial tools for diagnosing the degree of safety and liveability, and to regenerate urban areas in the Netherlands. </w:t>
      </w:r>
      <w:r w:rsidRPr="00985C87">
        <w:rPr>
          <w:rFonts w:ascii="Calibri" w:hAnsi="Calibri"/>
          <w:i/>
          <w:iCs/>
          <w:noProof/>
          <w:sz w:val="20"/>
          <w:szCs w:val="24"/>
        </w:rPr>
        <w:t>Research in Urbanism Series</w:t>
      </w:r>
      <w:r w:rsidRPr="00985C87">
        <w:rPr>
          <w:rFonts w:ascii="Calibri" w:hAnsi="Calibri"/>
          <w:noProof/>
          <w:sz w:val="20"/>
          <w:szCs w:val="24"/>
        </w:rPr>
        <w:t xml:space="preserve">, 4(1), pp.139–156. </w:t>
      </w:r>
    </w:p>
    <w:p w14:paraId="0F1C3B20" w14:textId="77777777"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Pallagst, K.M., 2012. </w:t>
      </w:r>
      <w:r w:rsidRPr="00985C87">
        <w:rPr>
          <w:rFonts w:ascii="Calibri" w:hAnsi="Calibri"/>
          <w:i/>
          <w:iCs/>
          <w:noProof/>
          <w:sz w:val="20"/>
          <w:szCs w:val="24"/>
        </w:rPr>
        <w:t>Shrinking Cities in the United States: Policies and Strategies</w:t>
      </w:r>
      <w:r w:rsidRPr="00985C87">
        <w:rPr>
          <w:rFonts w:ascii="Calibri" w:hAnsi="Calibri"/>
          <w:noProof/>
          <w:sz w:val="20"/>
          <w:szCs w:val="24"/>
        </w:rPr>
        <w:t>,</w:t>
      </w:r>
    </w:p>
    <w:p w14:paraId="4915022E" w14:textId="77777777" w:rsid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PBL &amp; CBS, 2010. </w:t>
      </w:r>
      <w:r w:rsidRPr="00985C87">
        <w:rPr>
          <w:rFonts w:ascii="Calibri" w:hAnsi="Calibri"/>
          <w:i/>
          <w:iCs/>
          <w:noProof/>
          <w:sz w:val="20"/>
          <w:szCs w:val="24"/>
        </w:rPr>
        <w:t>Regionale prognose 2009-2040: Vergrijzing en omslag van groei naar krimp</w:t>
      </w:r>
      <w:r w:rsidRPr="00985C87">
        <w:rPr>
          <w:rFonts w:ascii="Calibri" w:hAnsi="Calibri"/>
          <w:noProof/>
          <w:sz w:val="20"/>
          <w:szCs w:val="24"/>
        </w:rPr>
        <w:t>, The Hague/ Bilthoven.</w:t>
      </w:r>
    </w:p>
    <w:p w14:paraId="1730976F" w14:textId="2D809761" w:rsidR="00D4738B" w:rsidRPr="00966241" w:rsidRDefault="00D4738B" w:rsidP="00966241">
      <w:pPr>
        <w:widowControl w:val="0"/>
        <w:autoSpaceDE w:val="0"/>
        <w:autoSpaceDN w:val="0"/>
        <w:adjustRightInd w:val="0"/>
        <w:spacing w:line="240" w:lineRule="auto"/>
        <w:ind w:left="480" w:hanging="480"/>
        <w:rPr>
          <w:noProof/>
        </w:rPr>
      </w:pPr>
      <w:r w:rsidRPr="00DC00C7">
        <w:rPr>
          <w:noProof/>
        </w:rPr>
        <w:lastRenderedPageBreak/>
        <w:t>Project for Public Space. 2016. “PLACEMAKING What If We Built Our Cities around Places ?,” 1–24. http://www.pps.org/wp-content/uploads/2016/10/Oct-2016-placemaking-booklet.pdf.</w:t>
      </w:r>
    </w:p>
    <w:p w14:paraId="46018A75" w14:textId="77777777"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Roxana, F. &amp; Lucia, P., 2015. </w:t>
      </w:r>
      <w:r w:rsidRPr="00985C87">
        <w:rPr>
          <w:rFonts w:ascii="Calibri" w:hAnsi="Calibri"/>
          <w:i/>
          <w:iCs/>
          <w:noProof/>
          <w:sz w:val="20"/>
          <w:szCs w:val="24"/>
        </w:rPr>
        <w:t>INST.E.P. I N f r a S T r u c t u r e E n e r g y P u l s e</w:t>
      </w:r>
      <w:r w:rsidRPr="00985C87">
        <w:rPr>
          <w:rFonts w:ascii="Calibri" w:hAnsi="Calibri"/>
          <w:noProof/>
          <w:sz w:val="20"/>
          <w:szCs w:val="24"/>
        </w:rPr>
        <w:t>. Wageningen University. Available at: http://edepot.wur.nl/261524 [Accessed October 13, 2017].</w:t>
      </w:r>
    </w:p>
    <w:p w14:paraId="44298BFC" w14:textId="77777777"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RPB, 2006. </w:t>
      </w:r>
      <w:r w:rsidRPr="00985C87">
        <w:rPr>
          <w:rFonts w:ascii="Calibri" w:hAnsi="Calibri"/>
          <w:i/>
          <w:iCs/>
          <w:noProof/>
          <w:sz w:val="20"/>
          <w:szCs w:val="24"/>
        </w:rPr>
        <w:t>Krimp en ruimte. Bevolkingsafname, ruimtelijke gevolgen en beleid</w:t>
      </w:r>
      <w:r w:rsidRPr="00985C87">
        <w:rPr>
          <w:rFonts w:ascii="Calibri" w:hAnsi="Calibri"/>
          <w:noProof/>
          <w:sz w:val="20"/>
          <w:szCs w:val="24"/>
        </w:rPr>
        <w:t>, Rotterdam.</w:t>
      </w:r>
    </w:p>
    <w:p w14:paraId="08EC2874" w14:textId="1EF12B88"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Schmelzkopf, K., 1995. Urban Community Gardens as Contested Space. </w:t>
      </w:r>
      <w:r w:rsidRPr="00985C87">
        <w:rPr>
          <w:rFonts w:ascii="Calibri" w:hAnsi="Calibri"/>
          <w:i/>
          <w:iCs/>
          <w:noProof/>
          <w:sz w:val="20"/>
          <w:szCs w:val="24"/>
        </w:rPr>
        <w:t>Geographical Review</w:t>
      </w:r>
      <w:r w:rsidRPr="00985C87">
        <w:rPr>
          <w:rFonts w:ascii="Calibri" w:hAnsi="Calibri"/>
          <w:noProof/>
          <w:sz w:val="20"/>
          <w:szCs w:val="24"/>
        </w:rPr>
        <w:t xml:space="preserve">, 85(3), p.364. </w:t>
      </w:r>
    </w:p>
    <w:p w14:paraId="66D89ED0" w14:textId="0FFEEB6F"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Silberberg, S. et al., 2013. </w:t>
      </w:r>
      <w:r w:rsidRPr="00985C87">
        <w:rPr>
          <w:rFonts w:ascii="Calibri" w:hAnsi="Calibri"/>
          <w:i/>
          <w:iCs/>
          <w:noProof/>
          <w:sz w:val="20"/>
          <w:szCs w:val="24"/>
        </w:rPr>
        <w:t>Places in the Making: How Placemaking Builds Places and Communities</w:t>
      </w:r>
      <w:r w:rsidRPr="00985C87">
        <w:rPr>
          <w:rFonts w:ascii="Calibri" w:hAnsi="Calibri"/>
          <w:noProof/>
          <w:sz w:val="20"/>
          <w:szCs w:val="24"/>
        </w:rPr>
        <w:t>,</w:t>
      </w:r>
      <w:r w:rsidR="00E119DF" w:rsidRPr="00E119DF">
        <w:rPr>
          <w:rFonts w:ascii="Calibri" w:hAnsi="Calibri"/>
          <w:noProof/>
          <w:sz w:val="20"/>
          <w:szCs w:val="24"/>
        </w:rPr>
        <w:t xml:space="preserve"> </w:t>
      </w:r>
      <w:r w:rsidR="00E119DF" w:rsidRPr="00985C87">
        <w:rPr>
          <w:rFonts w:ascii="Calibri" w:hAnsi="Calibri"/>
          <w:noProof/>
          <w:sz w:val="20"/>
          <w:szCs w:val="24"/>
        </w:rPr>
        <w:t>MIT Press.</w:t>
      </w:r>
    </w:p>
    <w:p w14:paraId="1F518601" w14:textId="77777777" w:rsidR="00985C87" w:rsidRPr="00985C87" w:rsidRDefault="00985C87" w:rsidP="00985C87">
      <w:pPr>
        <w:widowControl w:val="0"/>
        <w:autoSpaceDE w:val="0"/>
        <w:autoSpaceDN w:val="0"/>
        <w:adjustRightInd w:val="0"/>
        <w:spacing w:line="240" w:lineRule="auto"/>
        <w:ind w:left="480" w:hanging="480"/>
        <w:rPr>
          <w:rFonts w:ascii="Calibri" w:hAnsi="Calibri"/>
          <w:noProof/>
          <w:sz w:val="20"/>
          <w:szCs w:val="24"/>
        </w:rPr>
      </w:pPr>
      <w:r w:rsidRPr="00985C87">
        <w:rPr>
          <w:rFonts w:ascii="Calibri" w:hAnsi="Calibri"/>
          <w:noProof/>
          <w:sz w:val="20"/>
          <w:szCs w:val="24"/>
        </w:rPr>
        <w:t xml:space="preserve">UN-Habitat, 2016. </w:t>
      </w:r>
      <w:r w:rsidRPr="00985C87">
        <w:rPr>
          <w:rFonts w:ascii="Calibri" w:hAnsi="Calibri"/>
          <w:i/>
          <w:iCs/>
          <w:noProof/>
          <w:sz w:val="20"/>
          <w:szCs w:val="24"/>
        </w:rPr>
        <w:t>UN Habitat III Urban Agenda</w:t>
      </w:r>
      <w:r w:rsidRPr="00985C87">
        <w:rPr>
          <w:rFonts w:ascii="Calibri" w:hAnsi="Calibri"/>
          <w:noProof/>
          <w:sz w:val="20"/>
          <w:szCs w:val="24"/>
        </w:rPr>
        <w:t>, Quenca.</w:t>
      </w:r>
    </w:p>
    <w:p w14:paraId="158E922F" w14:textId="5E9A6570" w:rsidR="00985C87" w:rsidRPr="00985C87" w:rsidRDefault="00985C87" w:rsidP="00985C87">
      <w:pPr>
        <w:widowControl w:val="0"/>
        <w:autoSpaceDE w:val="0"/>
        <w:autoSpaceDN w:val="0"/>
        <w:adjustRightInd w:val="0"/>
        <w:spacing w:line="240" w:lineRule="auto"/>
        <w:ind w:left="480" w:hanging="480"/>
        <w:rPr>
          <w:rFonts w:ascii="Calibri" w:hAnsi="Calibri"/>
          <w:noProof/>
          <w:sz w:val="20"/>
        </w:rPr>
      </w:pPr>
      <w:r w:rsidRPr="00985C87">
        <w:rPr>
          <w:rFonts w:ascii="Calibri" w:hAnsi="Calibri"/>
          <w:noProof/>
          <w:sz w:val="20"/>
          <w:szCs w:val="24"/>
        </w:rPr>
        <w:t xml:space="preserve">Vermeij, L. &amp; Steenbekkers,  i. a. w. A., 2015. </w:t>
      </w:r>
      <w:r w:rsidRPr="00985C87">
        <w:rPr>
          <w:rFonts w:ascii="Calibri" w:hAnsi="Calibri"/>
          <w:i/>
          <w:iCs/>
          <w:noProof/>
          <w:sz w:val="20"/>
          <w:szCs w:val="24"/>
        </w:rPr>
        <w:t>Dichtbij huis.The changing meaning of neighbourhoods and villages Background</w:t>
      </w:r>
      <w:r w:rsidRPr="00985C87">
        <w:rPr>
          <w:rFonts w:ascii="Calibri" w:hAnsi="Calibri"/>
          <w:noProof/>
          <w:sz w:val="20"/>
          <w:szCs w:val="24"/>
        </w:rPr>
        <w:t xml:space="preserve">, Den Hague. </w:t>
      </w:r>
    </w:p>
    <w:p w14:paraId="637CA1C2" w14:textId="73B212E3" w:rsidR="6C3233F1" w:rsidRPr="00FF082F" w:rsidRDefault="00C905BF" w:rsidP="00985C87">
      <w:pPr>
        <w:widowControl w:val="0"/>
        <w:autoSpaceDE w:val="0"/>
        <w:autoSpaceDN w:val="0"/>
        <w:adjustRightInd w:val="0"/>
        <w:spacing w:line="240" w:lineRule="auto"/>
        <w:ind w:left="480" w:hanging="480"/>
        <w:rPr>
          <w:sz w:val="20"/>
          <w:szCs w:val="20"/>
          <w:lang w:val="en-GB"/>
        </w:rPr>
      </w:pPr>
      <w:r>
        <w:rPr>
          <w:sz w:val="20"/>
          <w:szCs w:val="20"/>
          <w:lang w:val="en-GB"/>
        </w:rPr>
        <w:fldChar w:fldCharType="end"/>
      </w:r>
    </w:p>
    <w:p w14:paraId="4316164C" w14:textId="1C55042C" w:rsidR="6C3233F1" w:rsidRPr="005D21EE" w:rsidRDefault="009627D8" w:rsidP="00FF082F">
      <w:pPr>
        <w:pStyle w:val="NoSpacing"/>
        <w:jc w:val="both"/>
        <w:rPr>
          <w:sz w:val="20"/>
          <w:szCs w:val="20"/>
          <w:lang w:val="en-GB"/>
        </w:rPr>
      </w:pPr>
      <w:r w:rsidRPr="005D21EE">
        <w:rPr>
          <w:sz w:val="20"/>
          <w:szCs w:val="20"/>
          <w:lang w:val="en-GB"/>
        </w:rPr>
        <w:t xml:space="preserve">List </w:t>
      </w:r>
      <w:r w:rsidR="00197C70" w:rsidRPr="005D21EE">
        <w:rPr>
          <w:sz w:val="20"/>
          <w:szCs w:val="20"/>
          <w:lang w:val="en-GB"/>
        </w:rPr>
        <w:t>of Figure</w:t>
      </w:r>
      <w:r w:rsidR="00DD2FEC">
        <w:rPr>
          <w:sz w:val="20"/>
          <w:szCs w:val="20"/>
          <w:lang w:val="en-GB"/>
        </w:rPr>
        <w:t>s</w:t>
      </w:r>
    </w:p>
    <w:p w14:paraId="64DB6C33" w14:textId="03FE694C" w:rsidR="00197C70" w:rsidRPr="005D21EE" w:rsidRDefault="004D3059" w:rsidP="00197C70">
      <w:pPr>
        <w:pStyle w:val="NoSpacing"/>
        <w:jc w:val="both"/>
        <w:rPr>
          <w:sz w:val="20"/>
          <w:szCs w:val="20"/>
          <w:lang w:val="en-GB"/>
        </w:rPr>
      </w:pPr>
      <w:r>
        <w:rPr>
          <w:sz w:val="20"/>
          <w:szCs w:val="20"/>
          <w:lang w:val="en-GB"/>
        </w:rPr>
        <w:t>Fig. 1</w:t>
      </w:r>
      <w:r w:rsidR="00197C70" w:rsidRPr="005D21EE">
        <w:rPr>
          <w:sz w:val="20"/>
          <w:szCs w:val="20"/>
          <w:lang w:val="en-GB"/>
        </w:rPr>
        <w:t xml:space="preserve"> Ecological corridor and recreational green parks system in the Kerkrade West region</w:t>
      </w:r>
    </w:p>
    <w:p w14:paraId="44913CC7" w14:textId="52B0F2FA" w:rsidR="00197C70" w:rsidRPr="005D21EE" w:rsidRDefault="004D3059" w:rsidP="00197C70">
      <w:pPr>
        <w:pStyle w:val="NoSpacing"/>
        <w:jc w:val="both"/>
        <w:rPr>
          <w:sz w:val="20"/>
          <w:szCs w:val="20"/>
          <w:lang w:val="en-GB"/>
        </w:rPr>
      </w:pPr>
      <w:r>
        <w:rPr>
          <w:sz w:val="20"/>
          <w:szCs w:val="20"/>
          <w:lang w:val="en-GB"/>
        </w:rPr>
        <w:t>Fig. 2</w:t>
      </w:r>
      <w:r w:rsidR="00197C70" w:rsidRPr="005D21EE">
        <w:rPr>
          <w:sz w:val="20"/>
          <w:szCs w:val="20"/>
          <w:lang w:val="en-GB"/>
        </w:rPr>
        <w:t xml:space="preserve"> Location of the three case studies in Kerkrade West</w:t>
      </w:r>
    </w:p>
    <w:p w14:paraId="0D84DC68" w14:textId="104D096F" w:rsidR="0058672D" w:rsidRPr="005D21EE" w:rsidRDefault="0058672D" w:rsidP="0058672D">
      <w:pPr>
        <w:pStyle w:val="NoSpacing"/>
        <w:jc w:val="both"/>
        <w:rPr>
          <w:sz w:val="20"/>
          <w:szCs w:val="20"/>
          <w:lang w:val="en-GB"/>
        </w:rPr>
      </w:pPr>
      <w:r w:rsidRPr="005D21EE">
        <w:rPr>
          <w:sz w:val="20"/>
          <w:szCs w:val="20"/>
          <w:lang w:val="en-GB"/>
        </w:rPr>
        <w:t>Fig.</w:t>
      </w:r>
      <w:r w:rsidR="0020092E" w:rsidRPr="005D21EE">
        <w:rPr>
          <w:sz w:val="20"/>
          <w:szCs w:val="20"/>
          <w:lang w:val="en-GB"/>
        </w:rPr>
        <w:t xml:space="preserve"> </w:t>
      </w:r>
      <w:r w:rsidR="000F6AFC" w:rsidRPr="005D21EE">
        <w:rPr>
          <w:sz w:val="20"/>
          <w:szCs w:val="20"/>
          <w:lang w:val="en-GB"/>
        </w:rPr>
        <w:t xml:space="preserve"> </w:t>
      </w:r>
      <w:r w:rsidR="004D3059">
        <w:rPr>
          <w:sz w:val="20"/>
          <w:szCs w:val="20"/>
          <w:lang w:val="en-GB"/>
        </w:rPr>
        <w:t>3</w:t>
      </w:r>
      <w:r w:rsidRPr="005D21EE">
        <w:rPr>
          <w:sz w:val="20"/>
          <w:szCs w:val="20"/>
          <w:lang w:val="en-GB"/>
        </w:rPr>
        <w:t xml:space="preserve"> Reflection on the urban analysis between the students and local inhabitants.</w:t>
      </w:r>
    </w:p>
    <w:p w14:paraId="3D083ED9" w14:textId="7FEE2E3F" w:rsidR="0058672D" w:rsidRPr="005D21EE" w:rsidRDefault="0058672D" w:rsidP="0058672D">
      <w:pPr>
        <w:pStyle w:val="NoSpacing"/>
        <w:jc w:val="both"/>
        <w:rPr>
          <w:sz w:val="20"/>
          <w:szCs w:val="20"/>
          <w:lang w:val="en-GB"/>
        </w:rPr>
      </w:pPr>
      <w:r w:rsidRPr="005D21EE">
        <w:rPr>
          <w:sz w:val="20"/>
          <w:szCs w:val="20"/>
          <w:lang w:val="en-GB"/>
        </w:rPr>
        <w:t>Fig.</w:t>
      </w:r>
      <w:r w:rsidR="004D3059">
        <w:rPr>
          <w:sz w:val="20"/>
          <w:szCs w:val="20"/>
          <w:lang w:val="en-GB"/>
        </w:rPr>
        <w:t xml:space="preserve"> 4</w:t>
      </w:r>
      <w:r w:rsidR="00F5620B">
        <w:rPr>
          <w:sz w:val="20"/>
          <w:szCs w:val="20"/>
          <w:lang w:val="en-GB"/>
        </w:rPr>
        <w:t xml:space="preserve"> Example of the a</w:t>
      </w:r>
      <w:r w:rsidRPr="005D21EE">
        <w:rPr>
          <w:sz w:val="20"/>
          <w:szCs w:val="20"/>
          <w:lang w:val="en-GB"/>
        </w:rPr>
        <w:t xml:space="preserve">nalysis of the vacancies along </w:t>
      </w:r>
      <w:proofErr w:type="spellStart"/>
      <w:r w:rsidRPr="005D21EE">
        <w:rPr>
          <w:sz w:val="20"/>
          <w:szCs w:val="20"/>
          <w:lang w:val="en-GB"/>
        </w:rPr>
        <w:t>Akestraat</w:t>
      </w:r>
      <w:proofErr w:type="spellEnd"/>
      <w:r w:rsidR="00F5620B">
        <w:rPr>
          <w:sz w:val="20"/>
          <w:szCs w:val="20"/>
          <w:lang w:val="en-GB"/>
        </w:rPr>
        <w:t xml:space="preserve"> Authors: Recycle Limburg workshop participants 2016</w:t>
      </w:r>
    </w:p>
    <w:p w14:paraId="6FC58C39" w14:textId="233F027E" w:rsidR="0058672D" w:rsidRPr="005D21EE" w:rsidRDefault="004D3059" w:rsidP="0058672D">
      <w:pPr>
        <w:pStyle w:val="NoSpacing"/>
        <w:jc w:val="both"/>
        <w:rPr>
          <w:sz w:val="20"/>
          <w:szCs w:val="20"/>
          <w:lang w:val="en-GB"/>
        </w:rPr>
      </w:pPr>
      <w:r>
        <w:rPr>
          <w:sz w:val="20"/>
          <w:szCs w:val="20"/>
          <w:lang w:val="en-GB"/>
        </w:rPr>
        <w:t>Fig. 5</w:t>
      </w:r>
      <w:r w:rsidR="0058672D" w:rsidRPr="005D21EE">
        <w:rPr>
          <w:sz w:val="20"/>
          <w:szCs w:val="20"/>
          <w:lang w:val="en-GB"/>
        </w:rPr>
        <w:t xml:space="preserve"> Moments of the intensive design moment, with students, inhabitants, stakeholders and childhood association.</w:t>
      </w:r>
    </w:p>
    <w:p w14:paraId="029CDD51" w14:textId="54D3D998" w:rsidR="009464D7" w:rsidRPr="005D21EE" w:rsidRDefault="004D3059" w:rsidP="009464D7">
      <w:pPr>
        <w:pStyle w:val="NoSpacing"/>
        <w:jc w:val="both"/>
        <w:rPr>
          <w:sz w:val="20"/>
          <w:szCs w:val="20"/>
          <w:lang w:val="en-GB"/>
        </w:rPr>
      </w:pPr>
      <w:r>
        <w:rPr>
          <w:sz w:val="20"/>
          <w:szCs w:val="20"/>
          <w:lang w:val="en-GB"/>
        </w:rPr>
        <w:t>Fig. 6</w:t>
      </w:r>
      <w:r w:rsidR="009464D7" w:rsidRPr="005D21EE">
        <w:rPr>
          <w:sz w:val="20"/>
          <w:szCs w:val="20"/>
          <w:lang w:val="en-GB"/>
        </w:rPr>
        <w:t xml:space="preserve">  Design strategies for </w:t>
      </w:r>
      <w:proofErr w:type="spellStart"/>
      <w:r w:rsidR="009464D7" w:rsidRPr="005D21EE">
        <w:rPr>
          <w:sz w:val="20"/>
          <w:szCs w:val="20"/>
          <w:lang w:val="en-GB"/>
        </w:rPr>
        <w:t>Gracht</w:t>
      </w:r>
      <w:proofErr w:type="spellEnd"/>
      <w:r w:rsidR="009464D7" w:rsidRPr="005D21EE">
        <w:rPr>
          <w:sz w:val="20"/>
          <w:szCs w:val="20"/>
          <w:lang w:val="en-GB"/>
        </w:rPr>
        <w:t xml:space="preserve"> neighbourhood</w:t>
      </w:r>
      <w:r w:rsidR="00E22A64">
        <w:rPr>
          <w:sz w:val="20"/>
          <w:szCs w:val="20"/>
          <w:lang w:val="en-GB"/>
        </w:rPr>
        <w:t>. Authors: Recycle Limburg workshop participants 2016</w:t>
      </w:r>
    </w:p>
    <w:p w14:paraId="21002236" w14:textId="29C16B80" w:rsidR="003F6255" w:rsidRPr="005D21EE" w:rsidRDefault="004D3059" w:rsidP="003F6255">
      <w:pPr>
        <w:pStyle w:val="NoSpacing"/>
        <w:jc w:val="both"/>
        <w:rPr>
          <w:sz w:val="20"/>
          <w:szCs w:val="20"/>
          <w:lang w:val="en-GB"/>
        </w:rPr>
      </w:pPr>
      <w:r>
        <w:rPr>
          <w:sz w:val="20"/>
          <w:szCs w:val="20"/>
          <w:lang w:val="en-GB"/>
        </w:rPr>
        <w:t>Fig. 7</w:t>
      </w:r>
      <w:r w:rsidR="00173BC1" w:rsidRPr="005D21EE">
        <w:rPr>
          <w:sz w:val="20"/>
          <w:szCs w:val="20"/>
          <w:lang w:val="en-GB"/>
        </w:rPr>
        <w:t xml:space="preserve"> </w:t>
      </w:r>
      <w:r w:rsidR="003F6255" w:rsidRPr="005D21EE">
        <w:rPr>
          <w:sz w:val="20"/>
          <w:szCs w:val="20"/>
          <w:lang w:val="en-GB"/>
        </w:rPr>
        <w:t xml:space="preserve">Street painting urban design intervention to revitalise </w:t>
      </w:r>
      <w:proofErr w:type="spellStart"/>
      <w:r w:rsidR="003F6255" w:rsidRPr="005D21EE">
        <w:rPr>
          <w:sz w:val="20"/>
          <w:szCs w:val="20"/>
          <w:lang w:val="en-GB"/>
        </w:rPr>
        <w:t>Akestraat</w:t>
      </w:r>
      <w:proofErr w:type="spellEnd"/>
      <w:r w:rsidR="003F6255" w:rsidRPr="005D21EE">
        <w:rPr>
          <w:sz w:val="20"/>
          <w:szCs w:val="20"/>
          <w:lang w:val="en-GB"/>
        </w:rPr>
        <w:t>.</w:t>
      </w:r>
      <w:r w:rsidR="00E22A64" w:rsidRPr="00E22A64">
        <w:rPr>
          <w:sz w:val="20"/>
          <w:szCs w:val="20"/>
          <w:lang w:val="en-GB"/>
        </w:rPr>
        <w:t xml:space="preserve"> </w:t>
      </w:r>
      <w:r w:rsidR="00E22A64">
        <w:rPr>
          <w:sz w:val="20"/>
          <w:szCs w:val="20"/>
          <w:lang w:val="en-GB"/>
        </w:rPr>
        <w:t>Authors: Recycle Limburg workshop participants 2016</w:t>
      </w:r>
    </w:p>
    <w:p w14:paraId="22890E4E" w14:textId="20AC0793" w:rsidR="000677CE" w:rsidRPr="005D21EE" w:rsidRDefault="000677CE" w:rsidP="000677CE">
      <w:pPr>
        <w:pStyle w:val="NoSpacing"/>
        <w:jc w:val="both"/>
        <w:rPr>
          <w:sz w:val="20"/>
          <w:szCs w:val="20"/>
          <w:lang w:val="en-GB"/>
        </w:rPr>
      </w:pPr>
      <w:r w:rsidRPr="005D21EE">
        <w:rPr>
          <w:sz w:val="20"/>
          <w:szCs w:val="20"/>
          <w:lang w:val="en-GB"/>
        </w:rPr>
        <w:t xml:space="preserve">Fig. </w:t>
      </w:r>
      <w:r w:rsidR="004D3059">
        <w:rPr>
          <w:sz w:val="20"/>
          <w:szCs w:val="20"/>
          <w:lang w:val="en-GB"/>
        </w:rPr>
        <w:t>8</w:t>
      </w:r>
      <w:r>
        <w:rPr>
          <w:sz w:val="20"/>
          <w:szCs w:val="20"/>
          <w:lang w:val="en-GB"/>
        </w:rPr>
        <w:t xml:space="preserve"> Design strategies to rethink the small underuse parks in </w:t>
      </w:r>
      <w:proofErr w:type="spellStart"/>
      <w:r>
        <w:rPr>
          <w:sz w:val="20"/>
          <w:szCs w:val="20"/>
          <w:lang w:val="en-GB"/>
        </w:rPr>
        <w:t>Kaalheide</w:t>
      </w:r>
      <w:proofErr w:type="spellEnd"/>
      <w:r w:rsidRPr="005D21EE">
        <w:rPr>
          <w:sz w:val="20"/>
          <w:szCs w:val="20"/>
          <w:lang w:val="en-GB"/>
        </w:rPr>
        <w:t>.</w:t>
      </w:r>
      <w:r w:rsidR="00D04914">
        <w:rPr>
          <w:sz w:val="20"/>
          <w:szCs w:val="20"/>
          <w:lang w:val="en-GB"/>
        </w:rPr>
        <w:t xml:space="preserve"> Author</w:t>
      </w:r>
      <w:r w:rsidR="00E22A64">
        <w:rPr>
          <w:sz w:val="20"/>
          <w:szCs w:val="20"/>
          <w:lang w:val="en-GB"/>
        </w:rPr>
        <w:t>s:</w:t>
      </w:r>
      <w:r w:rsidR="00AC3B83">
        <w:rPr>
          <w:sz w:val="20"/>
          <w:szCs w:val="20"/>
          <w:lang w:val="en-GB"/>
        </w:rPr>
        <w:t xml:space="preserve"> Recycle Limburg workshop participants 2016</w:t>
      </w:r>
    </w:p>
    <w:p w14:paraId="2E9A6FE5" w14:textId="77777777" w:rsidR="00197C70" w:rsidRPr="00FF082F" w:rsidRDefault="00197C70" w:rsidP="00FF082F">
      <w:pPr>
        <w:pStyle w:val="NoSpacing"/>
        <w:jc w:val="both"/>
        <w:rPr>
          <w:sz w:val="20"/>
          <w:szCs w:val="20"/>
          <w:lang w:val="en-GB"/>
        </w:rPr>
      </w:pPr>
    </w:p>
    <w:sectPr w:rsidR="00197C70" w:rsidRPr="00FF082F">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D1CE4" w14:textId="77777777" w:rsidR="00992501" w:rsidRDefault="00992501">
      <w:pPr>
        <w:spacing w:after="0" w:line="240" w:lineRule="auto"/>
      </w:pPr>
      <w:r>
        <w:separator/>
      </w:r>
    </w:p>
  </w:endnote>
  <w:endnote w:type="continuationSeparator" w:id="0">
    <w:p w14:paraId="3CFAF582" w14:textId="77777777" w:rsidR="00992501" w:rsidRDefault="0099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kkoW01-Regular">
    <w:altName w:val="Cambria"/>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Baskerville">
    <w:charset w:val="00"/>
    <w:family w:val="auto"/>
    <w:pitch w:val="variable"/>
    <w:sig w:usb0="8000006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08"/>
      <w:gridCol w:w="3009"/>
      <w:gridCol w:w="3009"/>
    </w:tblGrid>
    <w:tr w:rsidR="00403290" w14:paraId="35E6DFBA" w14:textId="77777777" w:rsidTr="3790F5CB">
      <w:tc>
        <w:tcPr>
          <w:tcW w:w="3009" w:type="dxa"/>
        </w:tcPr>
        <w:p w14:paraId="78E06706" w14:textId="790E1106" w:rsidR="00403290" w:rsidRDefault="00403290" w:rsidP="3790F5CB">
          <w:pPr>
            <w:pStyle w:val="Header"/>
            <w:ind w:left="-115"/>
          </w:pPr>
        </w:p>
      </w:tc>
      <w:tc>
        <w:tcPr>
          <w:tcW w:w="3009" w:type="dxa"/>
        </w:tcPr>
        <w:p w14:paraId="496C6784" w14:textId="1CBD63DD" w:rsidR="00403290" w:rsidRDefault="00403290" w:rsidP="3790F5CB">
          <w:pPr>
            <w:pStyle w:val="Header"/>
            <w:jc w:val="center"/>
          </w:pPr>
          <w:r>
            <w:fldChar w:fldCharType="begin"/>
          </w:r>
          <w:r>
            <w:instrText>PAGE</w:instrText>
          </w:r>
          <w:r>
            <w:fldChar w:fldCharType="separate"/>
          </w:r>
          <w:r w:rsidR="00327F5C">
            <w:rPr>
              <w:noProof/>
            </w:rPr>
            <w:t>12</w:t>
          </w:r>
          <w:r>
            <w:fldChar w:fldCharType="end"/>
          </w:r>
        </w:p>
      </w:tc>
      <w:tc>
        <w:tcPr>
          <w:tcW w:w="3009" w:type="dxa"/>
        </w:tcPr>
        <w:p w14:paraId="153D7BC2" w14:textId="1ED6C7A8" w:rsidR="00403290" w:rsidRDefault="00403290" w:rsidP="3790F5CB">
          <w:pPr>
            <w:pStyle w:val="Header"/>
            <w:ind w:right="-115"/>
            <w:jc w:val="right"/>
          </w:pPr>
        </w:p>
      </w:tc>
    </w:tr>
  </w:tbl>
  <w:p w14:paraId="64699C90" w14:textId="4C7A93F6" w:rsidR="00403290" w:rsidRDefault="00403290" w:rsidP="3790F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DC8C7" w14:textId="77777777" w:rsidR="00992501" w:rsidRDefault="00992501">
      <w:pPr>
        <w:spacing w:after="0" w:line="240" w:lineRule="auto"/>
      </w:pPr>
      <w:r>
        <w:separator/>
      </w:r>
    </w:p>
  </w:footnote>
  <w:footnote w:type="continuationSeparator" w:id="0">
    <w:p w14:paraId="573FE75B" w14:textId="77777777" w:rsidR="00992501" w:rsidRDefault="00992501">
      <w:pPr>
        <w:spacing w:after="0" w:line="240" w:lineRule="auto"/>
      </w:pPr>
      <w:r>
        <w:continuationSeparator/>
      </w:r>
    </w:p>
  </w:footnote>
  <w:footnote w:id="1">
    <w:p w14:paraId="5B44BD7A" w14:textId="72114B2F" w:rsidR="00403290" w:rsidRPr="005078CF" w:rsidRDefault="00403290" w:rsidP="00514799">
      <w:pPr>
        <w:pStyle w:val="FootnoteText"/>
        <w:jc w:val="both"/>
        <w:rPr>
          <w:sz w:val="18"/>
          <w:szCs w:val="18"/>
          <w:lang w:val="en-GB"/>
        </w:rPr>
      </w:pPr>
      <w:r w:rsidRPr="005078CF">
        <w:rPr>
          <w:rStyle w:val="FootnoteReference"/>
          <w:sz w:val="18"/>
          <w:szCs w:val="18"/>
          <w:lang w:val="en-GB"/>
        </w:rPr>
        <w:footnoteRef/>
      </w:r>
      <w:r w:rsidRPr="005078CF">
        <w:rPr>
          <w:sz w:val="18"/>
          <w:szCs w:val="18"/>
          <w:lang w:val="en-GB"/>
        </w:rPr>
        <w:t xml:space="preserve"> </w:t>
      </w:r>
      <w:r w:rsidRPr="005078CF">
        <w:rPr>
          <w:rFonts w:ascii="Calibri" w:eastAsia="Calibri" w:hAnsi="Calibri" w:cs="Calibri"/>
          <w:sz w:val="18"/>
          <w:szCs w:val="18"/>
          <w:lang w:val="en-GB"/>
        </w:rPr>
        <w:t>Selective migration means that young and highly educated people tend to move out of the region</w:t>
      </w:r>
    </w:p>
  </w:footnote>
  <w:footnote w:id="2">
    <w:p w14:paraId="26670705" w14:textId="53E2698A" w:rsidR="00403290" w:rsidRPr="00514799" w:rsidRDefault="00403290" w:rsidP="00514799">
      <w:pPr>
        <w:pStyle w:val="FootnoteText"/>
        <w:jc w:val="both"/>
        <w:rPr>
          <w:sz w:val="18"/>
          <w:szCs w:val="18"/>
        </w:rPr>
      </w:pPr>
      <w:r w:rsidRPr="005078CF">
        <w:rPr>
          <w:rStyle w:val="FootnoteReference"/>
          <w:sz w:val="18"/>
          <w:szCs w:val="18"/>
          <w:lang w:val="en-GB"/>
        </w:rPr>
        <w:footnoteRef/>
      </w:r>
      <w:r w:rsidRPr="005078CF">
        <w:rPr>
          <w:sz w:val="18"/>
          <w:szCs w:val="18"/>
          <w:lang w:val="en-GB"/>
        </w:rPr>
        <w:t xml:space="preserve"> </w:t>
      </w:r>
      <w:r w:rsidRPr="005078CF">
        <w:rPr>
          <w:rFonts w:ascii="TimesNewRomanPSMT" w:eastAsia="TimesNewRomanPSMT" w:hAnsi="TimesNewRomanPSMT" w:cs="TimesNewRomanPSMT"/>
          <w:sz w:val="18"/>
          <w:szCs w:val="18"/>
          <w:lang w:val="en-GB"/>
        </w:rPr>
        <w:t xml:space="preserve">See PBL, Netherlands environment assessment agency report on Cities in Europe , </w:t>
      </w:r>
      <w:hyperlink r:id="rId1">
        <w:r w:rsidRPr="005078CF">
          <w:rPr>
            <w:rStyle w:val="Hyperlink"/>
            <w:rFonts w:ascii="TimesNewRomanPSMT" w:eastAsia="TimesNewRomanPSMT" w:hAnsi="TimesNewRomanPSMT" w:cs="TimesNewRomanPSMT"/>
            <w:sz w:val="18"/>
            <w:szCs w:val="18"/>
            <w:lang w:val="en-GB"/>
          </w:rPr>
          <w:t>http://agendastad.nl/wp-content/uploads/2016/07/rapport-cities-in-europe-cities-in-the-netherlands.pdf</w:t>
        </w:r>
      </w:hyperlink>
      <w:r w:rsidRPr="005078CF">
        <w:rPr>
          <w:rFonts w:ascii="TimesNewRomanPSMT" w:eastAsia="TimesNewRomanPSMT" w:hAnsi="TimesNewRomanPSMT" w:cs="TimesNewRomanPSMT"/>
          <w:sz w:val="18"/>
          <w:szCs w:val="18"/>
          <w:lang w:val="en-GB"/>
        </w:rPr>
        <w:t xml:space="preserve"> see also  </w:t>
      </w:r>
      <w:hyperlink r:id="rId2">
        <w:r w:rsidRPr="005078CF">
          <w:rPr>
            <w:rStyle w:val="Hyperlink"/>
            <w:rFonts w:ascii="TimesNewRomanPSMT" w:eastAsia="TimesNewRomanPSMT" w:hAnsi="TimesNewRomanPSMT" w:cs="TimesNewRomanPSMT"/>
            <w:sz w:val="18"/>
            <w:szCs w:val="18"/>
            <w:lang w:val="en-GB"/>
          </w:rPr>
          <w:t>http://habitat3.org/wp-content/uploads/National-Report-Europe-Netherlands-Final-in-English.pdf</w:t>
        </w:r>
      </w:hyperlink>
      <w:r w:rsidRPr="005078CF">
        <w:rPr>
          <w:rFonts w:ascii="TimesNewRomanPSMT" w:eastAsia="TimesNewRomanPSMT" w:hAnsi="TimesNewRomanPSMT" w:cs="TimesNewRomanPSMT"/>
          <w:sz w:val="18"/>
          <w:szCs w:val="18"/>
          <w:lang w:val="en-GB"/>
        </w:rPr>
        <w:t xml:space="preserve">. Other relevant reports </w:t>
      </w:r>
      <w:r w:rsidRPr="005078CF">
        <w:rPr>
          <w:rFonts w:ascii="TimesNewRomanPSMT" w:eastAsia="TimesNewRomanPSMT" w:hAnsi="TimesNewRomanPSMT" w:cs="TimesNewRomanPSMT"/>
          <w:i/>
          <w:iCs/>
          <w:sz w:val="18"/>
          <w:szCs w:val="18"/>
          <w:lang w:val="en-GB"/>
        </w:rPr>
        <w:t>The Future of the City Quality without Growth</w:t>
      </w:r>
      <w:r w:rsidRPr="005078CF">
        <w:rPr>
          <w:rFonts w:ascii="TimesNewRomanPSMT" w:eastAsia="TimesNewRomanPSMT" w:hAnsi="TimesNewRomanPSMT" w:cs="TimesNewRomanPSMT"/>
          <w:sz w:val="18"/>
          <w:szCs w:val="18"/>
          <w:lang w:val="en-GB"/>
        </w:rPr>
        <w:t xml:space="preserve"> (2014) also </w:t>
      </w:r>
      <w:proofErr w:type="spellStart"/>
      <w:r w:rsidRPr="005078CF">
        <w:rPr>
          <w:rFonts w:ascii="TimesNewRomanPSMT" w:eastAsia="TimesNewRomanPSMT" w:hAnsi="TimesNewRomanPSMT" w:cs="TimesNewRomanPSMT"/>
          <w:i/>
          <w:iCs/>
          <w:sz w:val="18"/>
          <w:szCs w:val="18"/>
          <w:lang w:val="en-GB"/>
        </w:rPr>
        <w:t>Perspectief</w:t>
      </w:r>
      <w:proofErr w:type="spellEnd"/>
      <w:r w:rsidRPr="005078CF">
        <w:rPr>
          <w:rFonts w:ascii="TimesNewRomanPSMT" w:eastAsia="TimesNewRomanPSMT" w:hAnsi="TimesNewRomanPSMT" w:cs="TimesNewRomanPSMT"/>
          <w:i/>
          <w:iCs/>
          <w:sz w:val="18"/>
          <w:szCs w:val="18"/>
          <w:lang w:val="en-GB"/>
        </w:rPr>
        <w:t xml:space="preserve"> </w:t>
      </w:r>
      <w:proofErr w:type="spellStart"/>
      <w:r w:rsidRPr="005078CF">
        <w:rPr>
          <w:rFonts w:ascii="TimesNewRomanPSMT" w:eastAsia="TimesNewRomanPSMT" w:hAnsi="TimesNewRomanPSMT" w:cs="TimesNewRomanPSMT"/>
          <w:i/>
          <w:iCs/>
          <w:sz w:val="18"/>
          <w:szCs w:val="18"/>
          <w:lang w:val="en-GB"/>
        </w:rPr>
        <w:t>voor</w:t>
      </w:r>
      <w:proofErr w:type="spellEnd"/>
      <w:r w:rsidRPr="005078CF">
        <w:rPr>
          <w:rFonts w:ascii="TimesNewRomanPSMT" w:eastAsia="TimesNewRomanPSMT" w:hAnsi="TimesNewRomanPSMT" w:cs="TimesNewRomanPSMT"/>
          <w:i/>
          <w:iCs/>
          <w:sz w:val="18"/>
          <w:szCs w:val="18"/>
          <w:lang w:val="en-GB"/>
        </w:rPr>
        <w:t xml:space="preserve"> de </w:t>
      </w:r>
      <w:proofErr w:type="spellStart"/>
      <w:r w:rsidRPr="005078CF">
        <w:rPr>
          <w:rFonts w:ascii="TimesNewRomanPSMT" w:eastAsia="TimesNewRomanPSMT" w:hAnsi="TimesNewRomanPSMT" w:cs="TimesNewRomanPSMT"/>
          <w:i/>
          <w:iCs/>
          <w:sz w:val="18"/>
          <w:szCs w:val="18"/>
          <w:lang w:val="en-GB"/>
        </w:rPr>
        <w:t>steden</w:t>
      </w:r>
      <w:proofErr w:type="spellEnd"/>
      <w:r w:rsidRPr="005078CF">
        <w:rPr>
          <w:rFonts w:ascii="TimesNewRomanPSMT" w:eastAsia="TimesNewRomanPSMT" w:hAnsi="TimesNewRomanPSMT" w:cs="TimesNewRomanPSMT"/>
          <w:i/>
          <w:iCs/>
          <w:sz w:val="18"/>
          <w:szCs w:val="18"/>
          <w:lang w:val="en-GB"/>
        </w:rPr>
        <w:t xml:space="preserve">: </w:t>
      </w:r>
      <w:proofErr w:type="spellStart"/>
      <w:r w:rsidRPr="005078CF">
        <w:rPr>
          <w:rFonts w:ascii="TimesNewRomanPSMT" w:eastAsia="TimesNewRomanPSMT" w:hAnsi="TimesNewRomanPSMT" w:cs="TimesNewRomanPSMT"/>
          <w:i/>
          <w:iCs/>
          <w:sz w:val="18"/>
          <w:szCs w:val="18"/>
          <w:lang w:val="en-GB"/>
        </w:rPr>
        <w:t>adviezen</w:t>
      </w:r>
      <w:proofErr w:type="spellEnd"/>
      <w:r w:rsidRPr="005078CF">
        <w:rPr>
          <w:rFonts w:ascii="TimesNewRomanPSMT" w:eastAsia="TimesNewRomanPSMT" w:hAnsi="TimesNewRomanPSMT" w:cs="TimesNewRomanPSMT"/>
          <w:i/>
          <w:iCs/>
          <w:sz w:val="18"/>
          <w:szCs w:val="18"/>
          <w:lang w:val="en-GB"/>
        </w:rPr>
        <w:t xml:space="preserve"> </w:t>
      </w:r>
      <w:proofErr w:type="spellStart"/>
      <w:r w:rsidRPr="005078CF">
        <w:rPr>
          <w:rFonts w:ascii="TimesNewRomanPSMT" w:eastAsia="TimesNewRomanPSMT" w:hAnsi="TimesNewRomanPSMT" w:cs="TimesNewRomanPSMT"/>
          <w:i/>
          <w:iCs/>
          <w:sz w:val="18"/>
          <w:szCs w:val="18"/>
          <w:lang w:val="en-GB"/>
        </w:rPr>
        <w:t>voor</w:t>
      </w:r>
      <w:proofErr w:type="spellEnd"/>
      <w:r w:rsidRPr="005078CF">
        <w:rPr>
          <w:rFonts w:ascii="TimesNewRomanPSMT" w:eastAsia="TimesNewRomanPSMT" w:hAnsi="TimesNewRomanPSMT" w:cs="TimesNewRomanPSMT"/>
          <w:i/>
          <w:iCs/>
          <w:sz w:val="18"/>
          <w:szCs w:val="18"/>
          <w:lang w:val="en-GB"/>
        </w:rPr>
        <w:t xml:space="preserve"> de agenda van de </w:t>
      </w:r>
      <w:proofErr w:type="spellStart"/>
      <w:r w:rsidRPr="005078CF">
        <w:rPr>
          <w:rFonts w:ascii="TimesNewRomanPSMT" w:eastAsia="TimesNewRomanPSMT" w:hAnsi="TimesNewRomanPSMT" w:cs="TimesNewRomanPSMT"/>
          <w:i/>
          <w:iCs/>
          <w:sz w:val="18"/>
          <w:szCs w:val="18"/>
          <w:lang w:val="en-GB"/>
        </w:rPr>
        <w:t>stad</w:t>
      </w:r>
      <w:proofErr w:type="spellEnd"/>
      <w:r w:rsidRPr="005078CF">
        <w:rPr>
          <w:rFonts w:ascii="TimesNewRomanPSMT" w:eastAsia="TimesNewRomanPSMT" w:hAnsi="TimesNewRomanPSMT" w:cs="TimesNewRomanPSMT"/>
          <w:sz w:val="18"/>
          <w:szCs w:val="18"/>
          <w:lang w:val="en-GB"/>
        </w:rPr>
        <w:t xml:space="preserve"> (2014)</w:t>
      </w:r>
    </w:p>
  </w:footnote>
  <w:footnote w:id="3">
    <w:p w14:paraId="4793689C" w14:textId="6318FF0C" w:rsidR="00403290" w:rsidRPr="005078CF" w:rsidRDefault="00403290" w:rsidP="006B3CA7">
      <w:pPr>
        <w:jc w:val="both"/>
        <w:rPr>
          <w:sz w:val="18"/>
          <w:szCs w:val="18"/>
          <w:lang w:val="en-GB"/>
        </w:rPr>
      </w:pPr>
      <w:r w:rsidRPr="00BB7936">
        <w:rPr>
          <w:rStyle w:val="FootnoteReference"/>
          <w:sz w:val="18"/>
          <w:szCs w:val="18"/>
          <w:lang w:val="en-GB"/>
        </w:rPr>
        <w:footnoteRef/>
      </w:r>
      <w:r w:rsidRPr="00BB7936">
        <w:rPr>
          <w:sz w:val="18"/>
          <w:szCs w:val="18"/>
          <w:lang w:val="en-GB"/>
        </w:rPr>
        <w:t xml:space="preserve"> </w:t>
      </w:r>
      <w:r w:rsidRPr="00BB7936">
        <w:rPr>
          <w:color w:val="595959" w:themeColor="text1" w:themeTint="A6"/>
          <w:sz w:val="18"/>
          <w:szCs w:val="18"/>
          <w:lang w:val="en-GB"/>
        </w:rPr>
        <w:t xml:space="preserve">Kerkrade is located in the southeast of the Limburg province on the border with Aachen (DE) and has about 47,694 inhabitants (Municipality of Kerkrade, 2011). Together with six other municipalities (Heerlen, </w:t>
      </w:r>
      <w:proofErr w:type="spellStart"/>
      <w:r w:rsidRPr="00BB7936">
        <w:rPr>
          <w:color w:val="595959" w:themeColor="text1" w:themeTint="A6"/>
          <w:sz w:val="18"/>
          <w:szCs w:val="18"/>
          <w:lang w:val="en-GB"/>
        </w:rPr>
        <w:t>Landgraaf</w:t>
      </w:r>
      <w:proofErr w:type="spellEnd"/>
      <w:r w:rsidRPr="00BB7936">
        <w:rPr>
          <w:color w:val="595959" w:themeColor="text1" w:themeTint="A6"/>
          <w:sz w:val="18"/>
          <w:szCs w:val="18"/>
          <w:lang w:val="en-GB"/>
        </w:rPr>
        <w:t xml:space="preserve">, </w:t>
      </w:r>
      <w:proofErr w:type="spellStart"/>
      <w:r w:rsidRPr="00BB7936">
        <w:rPr>
          <w:color w:val="595959" w:themeColor="text1" w:themeTint="A6"/>
          <w:sz w:val="18"/>
          <w:szCs w:val="18"/>
          <w:lang w:val="en-GB"/>
        </w:rPr>
        <w:t>Brunssum</w:t>
      </w:r>
      <w:proofErr w:type="spellEnd"/>
      <w:r w:rsidRPr="00BB7936">
        <w:rPr>
          <w:color w:val="595959" w:themeColor="text1" w:themeTint="A6"/>
          <w:sz w:val="18"/>
          <w:szCs w:val="18"/>
          <w:lang w:val="en-GB"/>
        </w:rPr>
        <w:t xml:space="preserve">, </w:t>
      </w:r>
      <w:proofErr w:type="spellStart"/>
      <w:r w:rsidRPr="00BB7936">
        <w:rPr>
          <w:color w:val="595959" w:themeColor="text1" w:themeTint="A6"/>
          <w:sz w:val="18"/>
          <w:szCs w:val="18"/>
          <w:lang w:val="en-GB"/>
        </w:rPr>
        <w:t>Voerendaal</w:t>
      </w:r>
      <w:proofErr w:type="spellEnd"/>
      <w:r w:rsidRPr="00BB7936">
        <w:rPr>
          <w:color w:val="595959" w:themeColor="text1" w:themeTint="A6"/>
          <w:sz w:val="18"/>
          <w:szCs w:val="18"/>
          <w:lang w:val="en-GB"/>
        </w:rPr>
        <w:t xml:space="preserve">, </w:t>
      </w:r>
      <w:proofErr w:type="spellStart"/>
      <w:r w:rsidRPr="00BB7936">
        <w:rPr>
          <w:color w:val="595959" w:themeColor="text1" w:themeTint="A6"/>
          <w:sz w:val="18"/>
          <w:szCs w:val="18"/>
          <w:lang w:val="en-GB"/>
        </w:rPr>
        <w:t>Simpelveld</w:t>
      </w:r>
      <w:proofErr w:type="spellEnd"/>
      <w:r w:rsidRPr="00BB7936">
        <w:rPr>
          <w:color w:val="595959" w:themeColor="text1" w:themeTint="A6"/>
          <w:sz w:val="18"/>
          <w:szCs w:val="18"/>
          <w:lang w:val="en-GB"/>
        </w:rPr>
        <w:t xml:space="preserve"> and </w:t>
      </w:r>
      <w:proofErr w:type="spellStart"/>
      <w:r w:rsidRPr="00BB7936">
        <w:rPr>
          <w:color w:val="595959" w:themeColor="text1" w:themeTint="A6"/>
          <w:sz w:val="18"/>
          <w:szCs w:val="18"/>
          <w:lang w:val="en-GB"/>
        </w:rPr>
        <w:t>onderbanken</w:t>
      </w:r>
      <w:proofErr w:type="spellEnd"/>
      <w:r w:rsidRPr="00BB7936">
        <w:rPr>
          <w:color w:val="595959" w:themeColor="text1" w:themeTint="A6"/>
          <w:sz w:val="18"/>
          <w:szCs w:val="18"/>
          <w:lang w:val="en-GB"/>
        </w:rPr>
        <w:t xml:space="preserve">) is part of </w:t>
      </w:r>
      <w:proofErr w:type="spellStart"/>
      <w:r w:rsidRPr="00BB7936">
        <w:rPr>
          <w:color w:val="595959" w:themeColor="text1" w:themeTint="A6"/>
          <w:sz w:val="18"/>
          <w:szCs w:val="18"/>
          <w:lang w:val="en-GB"/>
        </w:rPr>
        <w:t>Parkstad</w:t>
      </w:r>
      <w:proofErr w:type="spellEnd"/>
      <w:r w:rsidRPr="00BB7936">
        <w:rPr>
          <w:color w:val="595959" w:themeColor="text1" w:themeTint="A6"/>
          <w:sz w:val="18"/>
          <w:szCs w:val="18"/>
          <w:lang w:val="en-GB"/>
        </w:rPr>
        <w:t xml:space="preserve"> Limburg. This region is known as former mining region. Due to the closure of mines, this city underwent into a landscape transformation in which the historical industrial territory gave way to green (urban) parks that penetrate far into the urban cores. The landscape structure divides the city into three districts: North Kerkrade, Kerkrade East and West </w:t>
      </w:r>
      <w:r w:rsidRPr="00BB7936">
        <w:rPr>
          <w:color w:val="595959" w:themeColor="text1" w:themeTint="A6"/>
          <w:sz w:val="18"/>
          <w:szCs w:val="18"/>
          <w:lang w:val="en-GB"/>
        </w:rPr>
        <w:fldChar w:fldCharType="begin" w:fldLock="1"/>
      </w:r>
      <w:r>
        <w:rPr>
          <w:color w:val="595959" w:themeColor="text1" w:themeTint="A6"/>
          <w:sz w:val="18"/>
          <w:szCs w:val="18"/>
          <w:lang w:val="en-GB"/>
        </w:rPr>
        <w:instrText>ADDIN CSL_CITATION { "citationItems" : [ { "id" : "ITEM-1", "itemData" : { "abstract" : "The predictable shortage of oil and natural gas in the coming decades will increase constantly the\r\nattention on the shift from conventional to renewable energy. Energy confirms to be (one of) the\r\nmost important goods on our planet. The attention of governments, companies and many other\r\nstakeholders is focused on how to keep on energy feeding our planetin a sustainable fashion.\r\nThe issue of energy transition is commonly considered a problem to be faced in a quick and efficient\r\nmanner.\r\nIn this thesis we took the challenge to reverse this position, investigating renewable sources as solutions\r\nfor a bright future.\r\nThe focus of this thesis is on how renewable energy sources can work not only as energy containers,\r\nbut as cornerstones of a complex and strong strategy for the development of sensitive landscape,\r\nembracing economy, society and nature.\r\nThrough the lens of landscape architecture a multitude of concepts of different disciplines have been\r\nscanned, analyzed and combined into a unified and unifying strategy. Working at regional, urban and\r\nin-urban contexts, in a cascading and reversing process, we present a research and design example\r\nthat illustrate how it is possible (and recommendable) to enhance the hidden potential of renewable\r\nenergy transformation for (re)vitalising and (re)identifing landscapes, economies and society.\r\nINST.E.P. \u2013 INfraSTructure Energy landscaPes - has been developed within guidelines and objectives\r\nof the KWh/m2 Studio (TU Delft and Wageningen University) where students and scholars of Architecture\r\nand Urbanism, Landscape architecture and planning worked together to investigate which\r\nmeaning energy transition has for spatial planning, providing alternative and consistent designs.", "author" : [ { "dropping-particle" : "", "family" : "Roxana", "given" : "Florescu", "non-dropping-particle" : "", "parse-names" : false, "suffix" : "" }, { "dropping-particle" : "", "family" : "Lucia", "given" : "Pro", "non-dropping-particle" : "", "parse-names" : false, "suffix" : "" } ], "id" : "ITEM-1", "issued" : { "date-parts" : [ [ "2015" ] ] }, "number-of-pages" : "195", "publisher" : "Wageningen University", "title" : "INST.E.P. I N f r a S T r u c t u r e E n e r g y P u l s e", "type" : "thesis" }, "uris" : [ "http://www.mendeley.com/documents/?uuid=6412dd7e-34f9-38c6-8334-40ee0829acd4" ] } ], "mendeley" : { "formattedCitation" : "(Roxana &amp; Lucia 2015)", "plainTextFormattedCitation" : "(Roxana &amp; Lucia 2015)", "previouslyFormattedCitation" : "(Roxana &amp; Lucia 2015)" }, "properties" : { "noteIndex" : 0 }, "schema" : "https://github.com/citation-style-language/schema/raw/master/csl-citation.json" }</w:instrText>
      </w:r>
      <w:r w:rsidRPr="00BB7936">
        <w:rPr>
          <w:color w:val="595959" w:themeColor="text1" w:themeTint="A6"/>
          <w:sz w:val="18"/>
          <w:szCs w:val="18"/>
          <w:lang w:val="en-GB"/>
        </w:rPr>
        <w:fldChar w:fldCharType="separate"/>
      </w:r>
      <w:r w:rsidRPr="00C905BF">
        <w:rPr>
          <w:noProof/>
          <w:color w:val="595959" w:themeColor="text1" w:themeTint="A6"/>
          <w:sz w:val="18"/>
          <w:szCs w:val="18"/>
          <w:lang w:val="en-GB"/>
        </w:rPr>
        <w:t>(Roxana &amp; Lucia 2015)</w:t>
      </w:r>
      <w:r w:rsidRPr="00BB7936">
        <w:rPr>
          <w:color w:val="595959" w:themeColor="text1" w:themeTint="A6"/>
          <w:sz w:val="18"/>
          <w:szCs w:val="18"/>
          <w:lang w:val="en-GB"/>
        </w:rPr>
        <w:fldChar w:fldCharType="end"/>
      </w:r>
      <w:r w:rsidRPr="00BB7936">
        <w:rPr>
          <w:color w:val="595959" w:themeColor="text1" w:themeTint="A6"/>
          <w:sz w:val="18"/>
          <w:szCs w:val="18"/>
          <w:lang w:val="en-GB"/>
        </w:rPr>
        <w:t>.</w:t>
      </w:r>
    </w:p>
  </w:footnote>
  <w:footnote w:id="4">
    <w:p w14:paraId="677D1798" w14:textId="0270DCC6" w:rsidR="00403290" w:rsidRDefault="00403290" w:rsidP="30E190B7">
      <w:pPr>
        <w:pStyle w:val="FootnoteText"/>
      </w:pPr>
      <w:r w:rsidRPr="30E190B7">
        <w:rPr>
          <w:rStyle w:val="FootnoteReference"/>
        </w:rPr>
        <w:footnoteRef/>
      </w:r>
      <w:r>
        <w:t xml:space="preserve"> </w:t>
      </w:r>
      <w:hyperlink r:id="rId3">
        <w:r w:rsidRPr="30E190B7">
          <w:rPr>
            <w:rStyle w:val="Hyperlink"/>
            <w:rFonts w:ascii="Calibri" w:eastAsia="Calibri" w:hAnsi="Calibri" w:cs="Calibri"/>
            <w:sz w:val="18"/>
            <w:szCs w:val="18"/>
            <w:lang w:val="en-AU"/>
          </w:rPr>
          <w:t>http://www.unesco.org/new/en/social-and-human-sciences/themes/urban-development/migrants-inclusion-in-cities/good-practices/inclusion-through-access-to-public-space/</w:t>
        </w:r>
      </w:hyperlink>
      <w:r w:rsidRPr="30E190B7">
        <w:rPr>
          <w:rFonts w:ascii="Calibri" w:eastAsia="Calibri" w:hAnsi="Calibri" w:cs="Calibri"/>
          <w:sz w:val="18"/>
          <w:szCs w:val="18"/>
          <w:lang w:val="en-AU"/>
        </w:rPr>
        <w:t xml:space="preserve"> [Accessed May 2017]</w:t>
      </w:r>
    </w:p>
  </w:footnote>
  <w:footnote w:id="5">
    <w:p w14:paraId="469585FB" w14:textId="17DB5122" w:rsidR="00403290" w:rsidRDefault="00403290">
      <w:pPr>
        <w:pStyle w:val="FootnoteText"/>
      </w:pPr>
      <w:r>
        <w:rPr>
          <w:rStyle w:val="FootnoteReference"/>
        </w:rPr>
        <w:footnoteRef/>
      </w:r>
      <w:r>
        <w:t xml:space="preserve"> </w:t>
      </w:r>
      <w:r>
        <w:rPr>
          <w:rFonts w:eastAsia="Helvetica" w:cs="Helvetica"/>
          <w:lang w:val="en-GB"/>
        </w:rPr>
        <w:t>For the research team fieldwork observations mean: w</w:t>
      </w:r>
      <w:r w:rsidRPr="00F958DD">
        <w:rPr>
          <w:rFonts w:eastAsia="Helvetica" w:cs="Helvetica"/>
          <w:lang w:val="en-GB"/>
        </w:rPr>
        <w:t>alking through the city, portray the temporary location on the map of some of these spaces.</w:t>
      </w:r>
    </w:p>
  </w:footnote>
  <w:footnote w:id="6">
    <w:p w14:paraId="4F3F71C6" w14:textId="77777777" w:rsidR="00403290" w:rsidRPr="002D4EDC" w:rsidRDefault="00403290" w:rsidP="00602A94">
      <w:pPr>
        <w:rPr>
          <w:b/>
          <w:sz w:val="18"/>
          <w:szCs w:val="18"/>
          <w:lang w:val="en-GB"/>
        </w:rPr>
      </w:pPr>
      <w:r w:rsidRPr="00886B08">
        <w:rPr>
          <w:rStyle w:val="FootnoteReference"/>
          <w:sz w:val="18"/>
          <w:szCs w:val="18"/>
        </w:rPr>
        <w:footnoteRef/>
      </w:r>
      <w:r w:rsidRPr="00886B08">
        <w:rPr>
          <w:sz w:val="18"/>
          <w:szCs w:val="18"/>
        </w:rPr>
        <w:t xml:space="preserve"> </w:t>
      </w:r>
      <w:proofErr w:type="spellStart"/>
      <w:r w:rsidRPr="00886B08">
        <w:rPr>
          <w:sz w:val="18"/>
          <w:szCs w:val="18"/>
          <w:lang w:val="en-GB"/>
        </w:rPr>
        <w:t>Eg</w:t>
      </w:r>
      <w:proofErr w:type="spellEnd"/>
      <w:r w:rsidRPr="00886B08">
        <w:rPr>
          <w:sz w:val="18"/>
          <w:szCs w:val="18"/>
          <w:lang w:val="en-GB"/>
        </w:rPr>
        <w:t xml:space="preserve">. Creating accessible public space for elderly people with reduced mobility or </w:t>
      </w:r>
      <w:r w:rsidRPr="00CE515D">
        <w:rPr>
          <w:sz w:val="18"/>
          <w:szCs w:val="18"/>
          <w:lang w:val="en-GB"/>
        </w:rPr>
        <w:t>attractive families with young kids that are more ICT oriente</w:t>
      </w:r>
      <w:r w:rsidRPr="002D4EDC">
        <w:rPr>
          <w:sz w:val="18"/>
          <w:szCs w:val="18"/>
          <w:lang w:val="en-GB"/>
        </w:rPr>
        <w:t>d</w:t>
      </w:r>
      <w:r w:rsidRPr="002D4EDC">
        <w:rPr>
          <w:b/>
          <w:sz w:val="18"/>
          <w:szCs w:val="18"/>
          <w:lang w:val="en-GB"/>
        </w:rPr>
        <w:t>.</w:t>
      </w:r>
    </w:p>
    <w:p w14:paraId="4FFC96BD" w14:textId="77777777" w:rsidR="00403290" w:rsidRPr="00ED5F73" w:rsidRDefault="00403290" w:rsidP="00602A94">
      <w:pPr>
        <w:pStyle w:val="FootnoteText"/>
        <w:rPr>
          <w:lang w:val="en-GB"/>
        </w:rPr>
      </w:pPr>
    </w:p>
  </w:footnote>
  <w:footnote w:id="7">
    <w:p w14:paraId="0C82DF38" w14:textId="77777777" w:rsidR="00403290" w:rsidRPr="009E6188" w:rsidRDefault="00403290" w:rsidP="00E205E3">
      <w:pPr>
        <w:pStyle w:val="FootnoteText"/>
      </w:pPr>
      <w:r>
        <w:rPr>
          <w:rStyle w:val="FootnoteReference"/>
        </w:rPr>
        <w:footnoteRef/>
      </w:r>
      <w:r>
        <w:t xml:space="preserve">  Concerning the number and diversity of participants </w:t>
      </w:r>
    </w:p>
  </w:footnote>
  <w:footnote w:id="8">
    <w:p w14:paraId="13BA0C70" w14:textId="77777777" w:rsidR="00403290" w:rsidRPr="009E6188" w:rsidRDefault="00403290" w:rsidP="00E205E3">
      <w:pPr>
        <w:pStyle w:val="FootnoteText"/>
      </w:pPr>
      <w:r>
        <w:rPr>
          <w:rStyle w:val="FootnoteReference"/>
        </w:rPr>
        <w:footnoteRef/>
      </w:r>
      <w:r>
        <w:t xml:space="preserve"> Concerning the process organization and design quality</w:t>
      </w:r>
    </w:p>
  </w:footnote>
  <w:footnote w:id="9">
    <w:p w14:paraId="637BD4CA" w14:textId="77777777" w:rsidR="00403290" w:rsidRPr="007003E1" w:rsidRDefault="00403290" w:rsidP="00E205E3">
      <w:pPr>
        <w:pStyle w:val="FootnoteText"/>
      </w:pPr>
      <w:r>
        <w:rPr>
          <w:rStyle w:val="FootnoteReference"/>
        </w:rPr>
        <w:footnoteRef/>
      </w:r>
      <w:r>
        <w:t xml:space="preserve"> </w:t>
      </w:r>
      <w:r w:rsidRPr="00FA6364">
        <w:rPr>
          <w:rFonts w:cs="Arial"/>
          <w:color w:val="000000" w:themeColor="text1"/>
          <w:lang w:eastAsia="it-IT"/>
        </w:rPr>
        <w:t>(</w:t>
      </w:r>
      <w:hyperlink r:id="rId4" w:history="1">
        <w:r w:rsidRPr="00FA6364">
          <w:rPr>
            <w:rStyle w:val="Hyperlink"/>
            <w:rFonts w:cs="Arial"/>
            <w:lang w:eastAsia="it-IT"/>
          </w:rPr>
          <w:t>https://issuu.com/ar.amitb/docs/publication</w:t>
        </w:r>
      </w:hyperlink>
      <w:r w:rsidRPr="00FA6364">
        <w:rPr>
          <w:rFonts w:cs="Arial"/>
          <w:color w:val="000000" w:themeColor="text1"/>
          <w:lang w:eastAsia="it-IT"/>
        </w:rPr>
        <w:t>)</w:t>
      </w:r>
    </w:p>
  </w:footnote>
  <w:footnote w:id="10">
    <w:p w14:paraId="2A6929C2" w14:textId="77777777" w:rsidR="00403290" w:rsidRPr="00FA6364" w:rsidRDefault="00403290" w:rsidP="00732C5D">
      <w:pPr>
        <w:pStyle w:val="FootnoteText"/>
      </w:pPr>
      <w:r>
        <w:rPr>
          <w:rStyle w:val="FootnoteReference"/>
        </w:rPr>
        <w:footnoteRef/>
      </w:r>
      <w:r>
        <w:t xml:space="preserve"> </w:t>
      </w:r>
      <w:r w:rsidRPr="00C66776">
        <w:t>http://vereniginglimburg.yelloobox.com/wp-content/uploads/2017/04/Vooraankondiging-grande-finale-De-kracht-van-Limburg-NETwerk-in-uitvoering_2.pdf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08"/>
      <w:gridCol w:w="3009"/>
      <w:gridCol w:w="3009"/>
    </w:tblGrid>
    <w:tr w:rsidR="00403290" w14:paraId="04772E25" w14:textId="77777777" w:rsidTr="3790F5CB">
      <w:tc>
        <w:tcPr>
          <w:tcW w:w="3009" w:type="dxa"/>
        </w:tcPr>
        <w:p w14:paraId="1A70B59A" w14:textId="3C56012D" w:rsidR="00403290" w:rsidRDefault="00403290" w:rsidP="3790F5CB">
          <w:pPr>
            <w:pStyle w:val="Header"/>
            <w:ind w:left="-115"/>
          </w:pPr>
        </w:p>
      </w:tc>
      <w:tc>
        <w:tcPr>
          <w:tcW w:w="3009" w:type="dxa"/>
        </w:tcPr>
        <w:p w14:paraId="2B905066" w14:textId="0348081D" w:rsidR="00403290" w:rsidRDefault="00403290" w:rsidP="3790F5CB">
          <w:pPr>
            <w:pStyle w:val="Header"/>
            <w:jc w:val="center"/>
          </w:pPr>
        </w:p>
      </w:tc>
      <w:tc>
        <w:tcPr>
          <w:tcW w:w="3009" w:type="dxa"/>
        </w:tcPr>
        <w:p w14:paraId="5C630AE2" w14:textId="5BB6B3E1" w:rsidR="00403290" w:rsidRDefault="00403290" w:rsidP="3790F5CB">
          <w:pPr>
            <w:pStyle w:val="Header"/>
            <w:ind w:right="-115"/>
            <w:jc w:val="right"/>
          </w:pPr>
        </w:p>
      </w:tc>
    </w:tr>
  </w:tbl>
  <w:p w14:paraId="740DD2E2" w14:textId="53E7B966" w:rsidR="00403290" w:rsidRDefault="00403290" w:rsidP="3790F5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5D38"/>
    <w:multiLevelType w:val="hybridMultilevel"/>
    <w:tmpl w:val="CFDA63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3004A4"/>
    <w:multiLevelType w:val="hybridMultilevel"/>
    <w:tmpl w:val="502C3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3A5E3D"/>
    <w:multiLevelType w:val="hybridMultilevel"/>
    <w:tmpl w:val="D6D09D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795DD6"/>
    <w:multiLevelType w:val="hybridMultilevel"/>
    <w:tmpl w:val="4A6A2F9E"/>
    <w:lvl w:ilvl="0" w:tplc="2974D0BC">
      <w:start w:val="1"/>
      <w:numFmt w:val="bullet"/>
      <w:lvlText w:val=""/>
      <w:lvlJc w:val="left"/>
      <w:pPr>
        <w:ind w:left="720" w:hanging="360"/>
      </w:pPr>
      <w:rPr>
        <w:rFonts w:ascii="Symbol" w:hAnsi="Symbol" w:hint="default"/>
      </w:rPr>
    </w:lvl>
    <w:lvl w:ilvl="1" w:tplc="38D6CB4A">
      <w:start w:val="1"/>
      <w:numFmt w:val="bullet"/>
      <w:lvlText w:val="o"/>
      <w:lvlJc w:val="left"/>
      <w:pPr>
        <w:ind w:left="1440" w:hanging="360"/>
      </w:pPr>
      <w:rPr>
        <w:rFonts w:ascii="Courier New" w:hAnsi="Courier New" w:hint="default"/>
      </w:rPr>
    </w:lvl>
    <w:lvl w:ilvl="2" w:tplc="53D8F40E">
      <w:start w:val="1"/>
      <w:numFmt w:val="bullet"/>
      <w:lvlText w:val=""/>
      <w:lvlJc w:val="left"/>
      <w:pPr>
        <w:ind w:left="2160" w:hanging="360"/>
      </w:pPr>
      <w:rPr>
        <w:rFonts w:ascii="Wingdings" w:hAnsi="Wingdings" w:hint="default"/>
      </w:rPr>
    </w:lvl>
    <w:lvl w:ilvl="3" w:tplc="5404B290">
      <w:start w:val="1"/>
      <w:numFmt w:val="bullet"/>
      <w:lvlText w:val=""/>
      <w:lvlJc w:val="left"/>
      <w:pPr>
        <w:ind w:left="2880" w:hanging="360"/>
      </w:pPr>
      <w:rPr>
        <w:rFonts w:ascii="Symbol" w:hAnsi="Symbol" w:hint="default"/>
      </w:rPr>
    </w:lvl>
    <w:lvl w:ilvl="4" w:tplc="B6BE09DC">
      <w:start w:val="1"/>
      <w:numFmt w:val="bullet"/>
      <w:lvlText w:val="o"/>
      <w:lvlJc w:val="left"/>
      <w:pPr>
        <w:ind w:left="3600" w:hanging="360"/>
      </w:pPr>
      <w:rPr>
        <w:rFonts w:ascii="Courier New" w:hAnsi="Courier New" w:hint="default"/>
      </w:rPr>
    </w:lvl>
    <w:lvl w:ilvl="5" w:tplc="A686D76E">
      <w:start w:val="1"/>
      <w:numFmt w:val="bullet"/>
      <w:lvlText w:val=""/>
      <w:lvlJc w:val="left"/>
      <w:pPr>
        <w:ind w:left="4320" w:hanging="360"/>
      </w:pPr>
      <w:rPr>
        <w:rFonts w:ascii="Wingdings" w:hAnsi="Wingdings" w:hint="default"/>
      </w:rPr>
    </w:lvl>
    <w:lvl w:ilvl="6" w:tplc="32205872">
      <w:start w:val="1"/>
      <w:numFmt w:val="bullet"/>
      <w:lvlText w:val=""/>
      <w:lvlJc w:val="left"/>
      <w:pPr>
        <w:ind w:left="5040" w:hanging="360"/>
      </w:pPr>
      <w:rPr>
        <w:rFonts w:ascii="Symbol" w:hAnsi="Symbol" w:hint="default"/>
      </w:rPr>
    </w:lvl>
    <w:lvl w:ilvl="7" w:tplc="7D96765C">
      <w:start w:val="1"/>
      <w:numFmt w:val="bullet"/>
      <w:lvlText w:val="o"/>
      <w:lvlJc w:val="left"/>
      <w:pPr>
        <w:ind w:left="5760" w:hanging="360"/>
      </w:pPr>
      <w:rPr>
        <w:rFonts w:ascii="Courier New" w:hAnsi="Courier New" w:hint="default"/>
      </w:rPr>
    </w:lvl>
    <w:lvl w:ilvl="8" w:tplc="43629152">
      <w:start w:val="1"/>
      <w:numFmt w:val="bullet"/>
      <w:lvlText w:val=""/>
      <w:lvlJc w:val="left"/>
      <w:pPr>
        <w:ind w:left="6480" w:hanging="360"/>
      </w:pPr>
      <w:rPr>
        <w:rFonts w:ascii="Wingdings" w:hAnsi="Wingdings" w:hint="default"/>
      </w:rPr>
    </w:lvl>
  </w:abstractNum>
  <w:abstractNum w:abstractNumId="4" w15:restartNumberingAfterBreak="0">
    <w:nsid w:val="69483DE0"/>
    <w:multiLevelType w:val="hybridMultilevel"/>
    <w:tmpl w:val="F104C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FA0832"/>
    <w:rsid w:val="00000D1F"/>
    <w:rsid w:val="00001D63"/>
    <w:rsid w:val="00004D1F"/>
    <w:rsid w:val="000059B6"/>
    <w:rsid w:val="000077EC"/>
    <w:rsid w:val="00011B2D"/>
    <w:rsid w:val="00013498"/>
    <w:rsid w:val="00016571"/>
    <w:rsid w:val="00020EBD"/>
    <w:rsid w:val="00024D76"/>
    <w:rsid w:val="000327F8"/>
    <w:rsid w:val="000417F2"/>
    <w:rsid w:val="0004246F"/>
    <w:rsid w:val="00044898"/>
    <w:rsid w:val="00046707"/>
    <w:rsid w:val="0005037E"/>
    <w:rsid w:val="00052C26"/>
    <w:rsid w:val="000677CE"/>
    <w:rsid w:val="000776C5"/>
    <w:rsid w:val="00081B0C"/>
    <w:rsid w:val="00083107"/>
    <w:rsid w:val="000874AC"/>
    <w:rsid w:val="0009343E"/>
    <w:rsid w:val="000939B4"/>
    <w:rsid w:val="00096394"/>
    <w:rsid w:val="000A6805"/>
    <w:rsid w:val="000B14B4"/>
    <w:rsid w:val="000B2D92"/>
    <w:rsid w:val="000D0D45"/>
    <w:rsid w:val="000D254B"/>
    <w:rsid w:val="000D436F"/>
    <w:rsid w:val="000D4CD4"/>
    <w:rsid w:val="000E12B1"/>
    <w:rsid w:val="000E78A9"/>
    <w:rsid w:val="000F202C"/>
    <w:rsid w:val="000F3E6C"/>
    <w:rsid w:val="000F6AFC"/>
    <w:rsid w:val="000F7C11"/>
    <w:rsid w:val="00104868"/>
    <w:rsid w:val="00110BD3"/>
    <w:rsid w:val="001142D8"/>
    <w:rsid w:val="00114FF7"/>
    <w:rsid w:val="001211FB"/>
    <w:rsid w:val="00121DB9"/>
    <w:rsid w:val="00130135"/>
    <w:rsid w:val="001362E1"/>
    <w:rsid w:val="00143CC2"/>
    <w:rsid w:val="00150AF8"/>
    <w:rsid w:val="00152323"/>
    <w:rsid w:val="00164B0C"/>
    <w:rsid w:val="00165BBE"/>
    <w:rsid w:val="001707EF"/>
    <w:rsid w:val="001717B8"/>
    <w:rsid w:val="00173BC1"/>
    <w:rsid w:val="0017600D"/>
    <w:rsid w:val="001761AE"/>
    <w:rsid w:val="00180EFC"/>
    <w:rsid w:val="00185D1C"/>
    <w:rsid w:val="00187A14"/>
    <w:rsid w:val="00197C70"/>
    <w:rsid w:val="001A186A"/>
    <w:rsid w:val="001A3F65"/>
    <w:rsid w:val="001B3232"/>
    <w:rsid w:val="001B5090"/>
    <w:rsid w:val="001B7D01"/>
    <w:rsid w:val="001C031C"/>
    <w:rsid w:val="001C23D2"/>
    <w:rsid w:val="001C2740"/>
    <w:rsid w:val="001C3567"/>
    <w:rsid w:val="001D1D29"/>
    <w:rsid w:val="001D5C4A"/>
    <w:rsid w:val="001E0701"/>
    <w:rsid w:val="001E6B3E"/>
    <w:rsid w:val="001E7BE1"/>
    <w:rsid w:val="001F50A1"/>
    <w:rsid w:val="0020092E"/>
    <w:rsid w:val="00205B6F"/>
    <w:rsid w:val="00223A55"/>
    <w:rsid w:val="00224A8A"/>
    <w:rsid w:val="002306E6"/>
    <w:rsid w:val="00230CD3"/>
    <w:rsid w:val="00234D63"/>
    <w:rsid w:val="00237418"/>
    <w:rsid w:val="00242530"/>
    <w:rsid w:val="0024460B"/>
    <w:rsid w:val="00245CEA"/>
    <w:rsid w:val="00246F72"/>
    <w:rsid w:val="00250D6B"/>
    <w:rsid w:val="00254476"/>
    <w:rsid w:val="0026641F"/>
    <w:rsid w:val="00285FAC"/>
    <w:rsid w:val="00293798"/>
    <w:rsid w:val="00294F6E"/>
    <w:rsid w:val="002A4BAA"/>
    <w:rsid w:val="002B20C9"/>
    <w:rsid w:val="002C0570"/>
    <w:rsid w:val="002C0673"/>
    <w:rsid w:val="002C5F6B"/>
    <w:rsid w:val="002D75C5"/>
    <w:rsid w:val="00300AF3"/>
    <w:rsid w:val="00301D46"/>
    <w:rsid w:val="003170F2"/>
    <w:rsid w:val="00327C5D"/>
    <w:rsid w:val="00327F5C"/>
    <w:rsid w:val="0033402B"/>
    <w:rsid w:val="00340A1B"/>
    <w:rsid w:val="00342280"/>
    <w:rsid w:val="00342F1B"/>
    <w:rsid w:val="00343040"/>
    <w:rsid w:val="00343E52"/>
    <w:rsid w:val="00350609"/>
    <w:rsid w:val="00351B39"/>
    <w:rsid w:val="00355AA2"/>
    <w:rsid w:val="003626CD"/>
    <w:rsid w:val="00371391"/>
    <w:rsid w:val="00372451"/>
    <w:rsid w:val="003967C3"/>
    <w:rsid w:val="003A0171"/>
    <w:rsid w:val="003A0777"/>
    <w:rsid w:val="003A16B1"/>
    <w:rsid w:val="003A4A70"/>
    <w:rsid w:val="003B59C7"/>
    <w:rsid w:val="003C5BA9"/>
    <w:rsid w:val="003C6CA6"/>
    <w:rsid w:val="003C7921"/>
    <w:rsid w:val="003D1367"/>
    <w:rsid w:val="003D20EF"/>
    <w:rsid w:val="003D57DA"/>
    <w:rsid w:val="003E2DAA"/>
    <w:rsid w:val="003E40EC"/>
    <w:rsid w:val="003E5CD3"/>
    <w:rsid w:val="003F6255"/>
    <w:rsid w:val="003F76D7"/>
    <w:rsid w:val="003F77A3"/>
    <w:rsid w:val="00402CAD"/>
    <w:rsid w:val="00403290"/>
    <w:rsid w:val="00404C65"/>
    <w:rsid w:val="00405922"/>
    <w:rsid w:val="00407C41"/>
    <w:rsid w:val="00411889"/>
    <w:rsid w:val="004135CF"/>
    <w:rsid w:val="00417FA6"/>
    <w:rsid w:val="004223CB"/>
    <w:rsid w:val="004244B4"/>
    <w:rsid w:val="00427C80"/>
    <w:rsid w:val="00432B11"/>
    <w:rsid w:val="0044547D"/>
    <w:rsid w:val="00447EC7"/>
    <w:rsid w:val="004505E5"/>
    <w:rsid w:val="004516FC"/>
    <w:rsid w:val="004521BD"/>
    <w:rsid w:val="0046085E"/>
    <w:rsid w:val="00464D2A"/>
    <w:rsid w:val="00474666"/>
    <w:rsid w:val="0047671A"/>
    <w:rsid w:val="00476E74"/>
    <w:rsid w:val="0048019A"/>
    <w:rsid w:val="00483DE7"/>
    <w:rsid w:val="004A2868"/>
    <w:rsid w:val="004A4F50"/>
    <w:rsid w:val="004B10D5"/>
    <w:rsid w:val="004B1B1C"/>
    <w:rsid w:val="004B471B"/>
    <w:rsid w:val="004B5AB8"/>
    <w:rsid w:val="004C1528"/>
    <w:rsid w:val="004C233B"/>
    <w:rsid w:val="004C7C59"/>
    <w:rsid w:val="004D1A75"/>
    <w:rsid w:val="004D3059"/>
    <w:rsid w:val="004D3BFB"/>
    <w:rsid w:val="004D52FC"/>
    <w:rsid w:val="004F13E0"/>
    <w:rsid w:val="004F5CFC"/>
    <w:rsid w:val="004F6413"/>
    <w:rsid w:val="00501000"/>
    <w:rsid w:val="005078CF"/>
    <w:rsid w:val="00514799"/>
    <w:rsid w:val="00521D0D"/>
    <w:rsid w:val="005225BB"/>
    <w:rsid w:val="0052424B"/>
    <w:rsid w:val="00530407"/>
    <w:rsid w:val="0053150E"/>
    <w:rsid w:val="00533E77"/>
    <w:rsid w:val="00537D39"/>
    <w:rsid w:val="005413D1"/>
    <w:rsid w:val="00542924"/>
    <w:rsid w:val="0054361B"/>
    <w:rsid w:val="00545710"/>
    <w:rsid w:val="0054579A"/>
    <w:rsid w:val="0055082C"/>
    <w:rsid w:val="00556D50"/>
    <w:rsid w:val="00561D35"/>
    <w:rsid w:val="005622BA"/>
    <w:rsid w:val="00562DC5"/>
    <w:rsid w:val="0056604B"/>
    <w:rsid w:val="00571DD5"/>
    <w:rsid w:val="0057764C"/>
    <w:rsid w:val="0058655C"/>
    <w:rsid w:val="0058672D"/>
    <w:rsid w:val="00587733"/>
    <w:rsid w:val="0059316B"/>
    <w:rsid w:val="005966DE"/>
    <w:rsid w:val="005A5384"/>
    <w:rsid w:val="005A73FC"/>
    <w:rsid w:val="005B0794"/>
    <w:rsid w:val="005B3BDB"/>
    <w:rsid w:val="005B4ADA"/>
    <w:rsid w:val="005C2C99"/>
    <w:rsid w:val="005C52BF"/>
    <w:rsid w:val="005D21EE"/>
    <w:rsid w:val="005D5021"/>
    <w:rsid w:val="005D521E"/>
    <w:rsid w:val="005E15A4"/>
    <w:rsid w:val="005E3E29"/>
    <w:rsid w:val="005F00FE"/>
    <w:rsid w:val="005F2815"/>
    <w:rsid w:val="00602A94"/>
    <w:rsid w:val="00611B75"/>
    <w:rsid w:val="00614994"/>
    <w:rsid w:val="00615265"/>
    <w:rsid w:val="00616E79"/>
    <w:rsid w:val="00622FC8"/>
    <w:rsid w:val="00632E13"/>
    <w:rsid w:val="00635F64"/>
    <w:rsid w:val="0064062D"/>
    <w:rsid w:val="00640ADE"/>
    <w:rsid w:val="00644370"/>
    <w:rsid w:val="00650AE8"/>
    <w:rsid w:val="00651C94"/>
    <w:rsid w:val="00655DB7"/>
    <w:rsid w:val="0066247E"/>
    <w:rsid w:val="0067111A"/>
    <w:rsid w:val="00675BF9"/>
    <w:rsid w:val="00690B8A"/>
    <w:rsid w:val="00696E47"/>
    <w:rsid w:val="006A1535"/>
    <w:rsid w:val="006A1A60"/>
    <w:rsid w:val="006B3CA7"/>
    <w:rsid w:val="006C062D"/>
    <w:rsid w:val="006C6608"/>
    <w:rsid w:val="006D0CD7"/>
    <w:rsid w:val="006D2E87"/>
    <w:rsid w:val="006E642B"/>
    <w:rsid w:val="006E76BF"/>
    <w:rsid w:val="006F186D"/>
    <w:rsid w:val="006F293E"/>
    <w:rsid w:val="00704D4E"/>
    <w:rsid w:val="00717B4A"/>
    <w:rsid w:val="00732C5D"/>
    <w:rsid w:val="007347EA"/>
    <w:rsid w:val="00740AAA"/>
    <w:rsid w:val="00744AA5"/>
    <w:rsid w:val="00754195"/>
    <w:rsid w:val="00754209"/>
    <w:rsid w:val="007546BF"/>
    <w:rsid w:val="007640BF"/>
    <w:rsid w:val="00766115"/>
    <w:rsid w:val="007706BD"/>
    <w:rsid w:val="00780E93"/>
    <w:rsid w:val="00784FD0"/>
    <w:rsid w:val="0078617E"/>
    <w:rsid w:val="00787BC4"/>
    <w:rsid w:val="007A1C8E"/>
    <w:rsid w:val="007A2D4E"/>
    <w:rsid w:val="007B6BB3"/>
    <w:rsid w:val="007E2A19"/>
    <w:rsid w:val="007E53CC"/>
    <w:rsid w:val="007E618F"/>
    <w:rsid w:val="00807C30"/>
    <w:rsid w:val="00813D05"/>
    <w:rsid w:val="0082115D"/>
    <w:rsid w:val="00822F13"/>
    <w:rsid w:val="008236DC"/>
    <w:rsid w:val="00823C1E"/>
    <w:rsid w:val="008349E6"/>
    <w:rsid w:val="00835D42"/>
    <w:rsid w:val="00835DD1"/>
    <w:rsid w:val="00837770"/>
    <w:rsid w:val="0084106F"/>
    <w:rsid w:val="00841AEE"/>
    <w:rsid w:val="0085163C"/>
    <w:rsid w:val="00852AF5"/>
    <w:rsid w:val="00853680"/>
    <w:rsid w:val="00854B1D"/>
    <w:rsid w:val="00857FF4"/>
    <w:rsid w:val="00860A0E"/>
    <w:rsid w:val="0086676A"/>
    <w:rsid w:val="0086733D"/>
    <w:rsid w:val="00874A30"/>
    <w:rsid w:val="00894A1E"/>
    <w:rsid w:val="008A01E4"/>
    <w:rsid w:val="008A17A8"/>
    <w:rsid w:val="008B0D03"/>
    <w:rsid w:val="008B2E34"/>
    <w:rsid w:val="008C1677"/>
    <w:rsid w:val="008C28C0"/>
    <w:rsid w:val="008C3A36"/>
    <w:rsid w:val="008C3A43"/>
    <w:rsid w:val="008D022F"/>
    <w:rsid w:val="008D041B"/>
    <w:rsid w:val="008D4D0A"/>
    <w:rsid w:val="008E055B"/>
    <w:rsid w:val="008E4CEB"/>
    <w:rsid w:val="008F040A"/>
    <w:rsid w:val="008F34DA"/>
    <w:rsid w:val="00907280"/>
    <w:rsid w:val="0090789C"/>
    <w:rsid w:val="009119DE"/>
    <w:rsid w:val="00912721"/>
    <w:rsid w:val="00914019"/>
    <w:rsid w:val="00922AB8"/>
    <w:rsid w:val="00924582"/>
    <w:rsid w:val="00925D52"/>
    <w:rsid w:val="00926611"/>
    <w:rsid w:val="00934DAC"/>
    <w:rsid w:val="00936543"/>
    <w:rsid w:val="00940F9D"/>
    <w:rsid w:val="00942B26"/>
    <w:rsid w:val="009464D7"/>
    <w:rsid w:val="00954243"/>
    <w:rsid w:val="0095541E"/>
    <w:rsid w:val="009615E4"/>
    <w:rsid w:val="009627D8"/>
    <w:rsid w:val="0096567B"/>
    <w:rsid w:val="00966241"/>
    <w:rsid w:val="00973508"/>
    <w:rsid w:val="00973B56"/>
    <w:rsid w:val="00975D33"/>
    <w:rsid w:val="00985C87"/>
    <w:rsid w:val="00992501"/>
    <w:rsid w:val="0099420F"/>
    <w:rsid w:val="009B0815"/>
    <w:rsid w:val="009B25FD"/>
    <w:rsid w:val="009B34EE"/>
    <w:rsid w:val="009B414F"/>
    <w:rsid w:val="009B5DD1"/>
    <w:rsid w:val="009C060E"/>
    <w:rsid w:val="009C22A7"/>
    <w:rsid w:val="009D0998"/>
    <w:rsid w:val="009D2E4B"/>
    <w:rsid w:val="009D46A5"/>
    <w:rsid w:val="009E0132"/>
    <w:rsid w:val="009E3E85"/>
    <w:rsid w:val="009F06EB"/>
    <w:rsid w:val="009F2002"/>
    <w:rsid w:val="009F2B51"/>
    <w:rsid w:val="009F30B9"/>
    <w:rsid w:val="009F4E98"/>
    <w:rsid w:val="009F77FD"/>
    <w:rsid w:val="00A01F8F"/>
    <w:rsid w:val="00A02DDD"/>
    <w:rsid w:val="00A05761"/>
    <w:rsid w:val="00A1026A"/>
    <w:rsid w:val="00A16F05"/>
    <w:rsid w:val="00A24DCB"/>
    <w:rsid w:val="00A37BD9"/>
    <w:rsid w:val="00A42681"/>
    <w:rsid w:val="00A42A51"/>
    <w:rsid w:val="00A42F36"/>
    <w:rsid w:val="00A46B9F"/>
    <w:rsid w:val="00A475C4"/>
    <w:rsid w:val="00A50F7D"/>
    <w:rsid w:val="00A54E87"/>
    <w:rsid w:val="00A65F8C"/>
    <w:rsid w:val="00A675B5"/>
    <w:rsid w:val="00A7119F"/>
    <w:rsid w:val="00A740B1"/>
    <w:rsid w:val="00A8118A"/>
    <w:rsid w:val="00A81E80"/>
    <w:rsid w:val="00A8673C"/>
    <w:rsid w:val="00AA258E"/>
    <w:rsid w:val="00AB0070"/>
    <w:rsid w:val="00AB048D"/>
    <w:rsid w:val="00AB45BF"/>
    <w:rsid w:val="00AC1806"/>
    <w:rsid w:val="00AC3B83"/>
    <w:rsid w:val="00AC3D88"/>
    <w:rsid w:val="00AE5C04"/>
    <w:rsid w:val="00AE5F5F"/>
    <w:rsid w:val="00AF0DB7"/>
    <w:rsid w:val="00AF29EB"/>
    <w:rsid w:val="00AF7B7D"/>
    <w:rsid w:val="00B003A1"/>
    <w:rsid w:val="00B01BE3"/>
    <w:rsid w:val="00B11242"/>
    <w:rsid w:val="00B1203B"/>
    <w:rsid w:val="00B125C4"/>
    <w:rsid w:val="00B13451"/>
    <w:rsid w:val="00B1650A"/>
    <w:rsid w:val="00B1654F"/>
    <w:rsid w:val="00B328E3"/>
    <w:rsid w:val="00B429CC"/>
    <w:rsid w:val="00B44E3C"/>
    <w:rsid w:val="00B461F2"/>
    <w:rsid w:val="00B46B0E"/>
    <w:rsid w:val="00B5238A"/>
    <w:rsid w:val="00B6225F"/>
    <w:rsid w:val="00B670C9"/>
    <w:rsid w:val="00B7545A"/>
    <w:rsid w:val="00B8034D"/>
    <w:rsid w:val="00B82B47"/>
    <w:rsid w:val="00B9324D"/>
    <w:rsid w:val="00BB7936"/>
    <w:rsid w:val="00BC193E"/>
    <w:rsid w:val="00BC2E26"/>
    <w:rsid w:val="00BD00E7"/>
    <w:rsid w:val="00BD50C3"/>
    <w:rsid w:val="00BD5939"/>
    <w:rsid w:val="00BD6EE7"/>
    <w:rsid w:val="00BE7F18"/>
    <w:rsid w:val="00BF4537"/>
    <w:rsid w:val="00BF4A5F"/>
    <w:rsid w:val="00C033A8"/>
    <w:rsid w:val="00C0426F"/>
    <w:rsid w:val="00C15387"/>
    <w:rsid w:val="00C153F4"/>
    <w:rsid w:val="00C15F70"/>
    <w:rsid w:val="00C17020"/>
    <w:rsid w:val="00C2097C"/>
    <w:rsid w:val="00C32BFD"/>
    <w:rsid w:val="00C35428"/>
    <w:rsid w:val="00C446EF"/>
    <w:rsid w:val="00C47483"/>
    <w:rsid w:val="00C50BFF"/>
    <w:rsid w:val="00C5475E"/>
    <w:rsid w:val="00C5561C"/>
    <w:rsid w:val="00C651B8"/>
    <w:rsid w:val="00C667FF"/>
    <w:rsid w:val="00C75A5B"/>
    <w:rsid w:val="00C8118B"/>
    <w:rsid w:val="00C905BF"/>
    <w:rsid w:val="00CA0CCF"/>
    <w:rsid w:val="00CA1707"/>
    <w:rsid w:val="00CA3EF7"/>
    <w:rsid w:val="00CA685F"/>
    <w:rsid w:val="00CB55FF"/>
    <w:rsid w:val="00CB78C1"/>
    <w:rsid w:val="00CC1278"/>
    <w:rsid w:val="00CC6D7E"/>
    <w:rsid w:val="00CD79A7"/>
    <w:rsid w:val="00CE7DD5"/>
    <w:rsid w:val="00CF474F"/>
    <w:rsid w:val="00D00A88"/>
    <w:rsid w:val="00D04914"/>
    <w:rsid w:val="00D05CC4"/>
    <w:rsid w:val="00D06CBF"/>
    <w:rsid w:val="00D16224"/>
    <w:rsid w:val="00D27994"/>
    <w:rsid w:val="00D3223F"/>
    <w:rsid w:val="00D32CF9"/>
    <w:rsid w:val="00D4022E"/>
    <w:rsid w:val="00D405A9"/>
    <w:rsid w:val="00D45112"/>
    <w:rsid w:val="00D4660D"/>
    <w:rsid w:val="00D4738B"/>
    <w:rsid w:val="00D53C7E"/>
    <w:rsid w:val="00D60E48"/>
    <w:rsid w:val="00D67617"/>
    <w:rsid w:val="00D74C25"/>
    <w:rsid w:val="00D7653B"/>
    <w:rsid w:val="00D87C0D"/>
    <w:rsid w:val="00D902A8"/>
    <w:rsid w:val="00D964DC"/>
    <w:rsid w:val="00DA11FC"/>
    <w:rsid w:val="00DA365C"/>
    <w:rsid w:val="00DC1839"/>
    <w:rsid w:val="00DC2E64"/>
    <w:rsid w:val="00DD2FEC"/>
    <w:rsid w:val="00DE2D2B"/>
    <w:rsid w:val="00DF2D23"/>
    <w:rsid w:val="00DF7D35"/>
    <w:rsid w:val="00E02D55"/>
    <w:rsid w:val="00E035F7"/>
    <w:rsid w:val="00E06BFE"/>
    <w:rsid w:val="00E07AAD"/>
    <w:rsid w:val="00E07BE0"/>
    <w:rsid w:val="00E119DF"/>
    <w:rsid w:val="00E205E3"/>
    <w:rsid w:val="00E22A64"/>
    <w:rsid w:val="00E22F64"/>
    <w:rsid w:val="00E42F34"/>
    <w:rsid w:val="00E43D34"/>
    <w:rsid w:val="00E44C73"/>
    <w:rsid w:val="00E457BA"/>
    <w:rsid w:val="00E56BEC"/>
    <w:rsid w:val="00E57D41"/>
    <w:rsid w:val="00E66FC8"/>
    <w:rsid w:val="00E748D6"/>
    <w:rsid w:val="00E80BFD"/>
    <w:rsid w:val="00E8266D"/>
    <w:rsid w:val="00E93236"/>
    <w:rsid w:val="00EA0594"/>
    <w:rsid w:val="00EA2937"/>
    <w:rsid w:val="00EA31B3"/>
    <w:rsid w:val="00EA4AA5"/>
    <w:rsid w:val="00EA6781"/>
    <w:rsid w:val="00EB4260"/>
    <w:rsid w:val="00EB65C2"/>
    <w:rsid w:val="00EB7AFD"/>
    <w:rsid w:val="00EC18F4"/>
    <w:rsid w:val="00EC4A4B"/>
    <w:rsid w:val="00EE1113"/>
    <w:rsid w:val="00EE7075"/>
    <w:rsid w:val="00EF3733"/>
    <w:rsid w:val="00F05AF9"/>
    <w:rsid w:val="00F07AE4"/>
    <w:rsid w:val="00F153AE"/>
    <w:rsid w:val="00F20592"/>
    <w:rsid w:val="00F329CD"/>
    <w:rsid w:val="00F33867"/>
    <w:rsid w:val="00F36FB8"/>
    <w:rsid w:val="00F4157F"/>
    <w:rsid w:val="00F44C4D"/>
    <w:rsid w:val="00F5133D"/>
    <w:rsid w:val="00F5620B"/>
    <w:rsid w:val="00F56B51"/>
    <w:rsid w:val="00F57393"/>
    <w:rsid w:val="00F62F16"/>
    <w:rsid w:val="00F83AA5"/>
    <w:rsid w:val="00F958DD"/>
    <w:rsid w:val="00FA1A45"/>
    <w:rsid w:val="00FA1E71"/>
    <w:rsid w:val="00FA2515"/>
    <w:rsid w:val="00FA3198"/>
    <w:rsid w:val="00FA6364"/>
    <w:rsid w:val="00FA70C3"/>
    <w:rsid w:val="00FB4B01"/>
    <w:rsid w:val="00FB52B8"/>
    <w:rsid w:val="00FC1A79"/>
    <w:rsid w:val="00FC3D4E"/>
    <w:rsid w:val="00FC4F01"/>
    <w:rsid w:val="00FD1AA9"/>
    <w:rsid w:val="00FE1A50"/>
    <w:rsid w:val="00FE5EFC"/>
    <w:rsid w:val="00FF082F"/>
    <w:rsid w:val="00FF7CEF"/>
    <w:rsid w:val="105EB7B8"/>
    <w:rsid w:val="1BA2BC57"/>
    <w:rsid w:val="2082A913"/>
    <w:rsid w:val="240310F2"/>
    <w:rsid w:val="2CA9B7FA"/>
    <w:rsid w:val="30AFDFCD"/>
    <w:rsid w:val="30E190B7"/>
    <w:rsid w:val="3790F5CB"/>
    <w:rsid w:val="38FA0832"/>
    <w:rsid w:val="6C3233F1"/>
    <w:rsid w:val="7359230E"/>
    <w:rsid w:val="78EF616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ADD4ED"/>
  <w15:docId w15:val="{48A94CF4-0F3F-46AA-9F6B-AF41BE6C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5078CF"/>
    <w:rPr>
      <w:color w:val="954F72" w:themeColor="followedHyperlink"/>
      <w:u w:val="single"/>
    </w:rPr>
  </w:style>
  <w:style w:type="paragraph" w:customStyle="1" w:styleId="Paragrafobase">
    <w:name w:val="[Paragrafo base]"/>
    <w:basedOn w:val="Normal"/>
    <w:uiPriority w:val="99"/>
    <w:rsid w:val="005B0794"/>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Spacing">
    <w:name w:val="No Spacing"/>
    <w:uiPriority w:val="1"/>
    <w:qFormat/>
    <w:rsid w:val="00E205E3"/>
    <w:pPr>
      <w:spacing w:after="0" w:line="240" w:lineRule="auto"/>
    </w:pPr>
    <w:rPr>
      <w:lang w:val="en-US"/>
    </w:rPr>
  </w:style>
  <w:style w:type="paragraph" w:customStyle="1" w:styleId="Default">
    <w:name w:val="Default"/>
    <w:rsid w:val="00A24DCB"/>
    <w:pPr>
      <w:widowControl w:val="0"/>
      <w:autoSpaceDE w:val="0"/>
      <w:autoSpaceDN w:val="0"/>
      <w:adjustRightInd w:val="0"/>
      <w:spacing w:after="0" w:line="240" w:lineRule="auto"/>
    </w:pPr>
    <w:rPr>
      <w:rFonts w:ascii="Cambria" w:hAnsi="Cambria" w:cs="Cambria"/>
      <w:color w:val="000000"/>
      <w:sz w:val="24"/>
      <w:szCs w:val="24"/>
    </w:rPr>
  </w:style>
  <w:style w:type="paragraph" w:customStyle="1" w:styleId="Pa1">
    <w:name w:val="Pa1"/>
    <w:basedOn w:val="Default"/>
    <w:next w:val="Default"/>
    <w:uiPriority w:val="99"/>
    <w:rsid w:val="00A24DCB"/>
    <w:pPr>
      <w:spacing w:line="241" w:lineRule="atLeast"/>
    </w:pPr>
    <w:rPr>
      <w:rFonts w:cs="Times New Roman"/>
      <w:color w:val="auto"/>
    </w:rPr>
  </w:style>
  <w:style w:type="character" w:customStyle="1" w:styleId="A1">
    <w:name w:val="A1"/>
    <w:uiPriority w:val="99"/>
    <w:rsid w:val="00A24DCB"/>
    <w:rPr>
      <w:rFonts w:cs="Cambria"/>
      <w:color w:val="000000"/>
      <w:sz w:val="22"/>
      <w:szCs w:val="22"/>
    </w:rPr>
  </w:style>
  <w:style w:type="paragraph" w:styleId="BalloonText">
    <w:name w:val="Balloon Text"/>
    <w:basedOn w:val="Normal"/>
    <w:link w:val="BalloonTextChar"/>
    <w:uiPriority w:val="99"/>
    <w:semiHidden/>
    <w:unhideWhenUsed/>
    <w:rsid w:val="0064437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437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536890">
      <w:bodyDiv w:val="1"/>
      <w:marLeft w:val="0"/>
      <w:marRight w:val="0"/>
      <w:marTop w:val="0"/>
      <w:marBottom w:val="0"/>
      <w:divBdr>
        <w:top w:val="none" w:sz="0" w:space="0" w:color="auto"/>
        <w:left w:val="none" w:sz="0" w:space="0" w:color="auto"/>
        <w:bottom w:val="none" w:sz="0" w:space="0" w:color="auto"/>
        <w:right w:val="none" w:sz="0" w:space="0" w:color="auto"/>
      </w:divBdr>
    </w:div>
    <w:div w:id="1043942709">
      <w:bodyDiv w:val="1"/>
      <w:marLeft w:val="0"/>
      <w:marRight w:val="0"/>
      <w:marTop w:val="0"/>
      <w:marBottom w:val="0"/>
      <w:divBdr>
        <w:top w:val="none" w:sz="0" w:space="0" w:color="auto"/>
        <w:left w:val="none" w:sz="0" w:space="0" w:color="auto"/>
        <w:bottom w:val="none" w:sz="0" w:space="0" w:color="auto"/>
        <w:right w:val="none" w:sz="0" w:space="0" w:color="auto"/>
      </w:divBdr>
    </w:div>
    <w:div w:id="114153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yd.nl/" TargetMode="External"/><Relationship Id="rId3" Type="http://schemas.openxmlformats.org/officeDocument/2006/relationships/settings" Target="settings.xml"/><Relationship Id="rId7" Type="http://schemas.openxmlformats.org/officeDocument/2006/relationships/hyperlink" Target="mailto:nurhan.abujidi@zuyd.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unesco.org/new/en/social-and-human-sciences/themes/urban-development/migrants-inclusion-in-cities/good-practices/inclusion-through-access-to-public-space/" TargetMode="External"/><Relationship Id="rId2" Type="http://schemas.openxmlformats.org/officeDocument/2006/relationships/hyperlink" Target="http://habitat3.org/wp-content/uploads/National-Report-Europe-Netherlands-Final-in-English.pdf" TargetMode="External"/><Relationship Id="rId1" Type="http://schemas.openxmlformats.org/officeDocument/2006/relationships/hyperlink" Target="http://agendastad.nl/wp-content/uploads/2016/07/rapport-cities-in-europe-cities-in-the-netherlands.pdf" TargetMode="External"/><Relationship Id="rId4" Type="http://schemas.openxmlformats.org/officeDocument/2006/relationships/hyperlink" Target="https://issuu.com/ar.amitb/docs/pub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16342</Words>
  <Characters>89882</Characters>
  <Application>Microsoft Office Word</Application>
  <DocSecurity>0</DocSecurity>
  <Lines>749</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Furlan, C (Cecilia)</dc:creator>
  <cp:keywords/>
  <dc:description/>
  <cp:lastModifiedBy>Abujidi, N (Nurhan)</cp:lastModifiedBy>
  <cp:revision>6</cp:revision>
  <dcterms:created xsi:type="dcterms:W3CDTF">2017-10-16T06:26:00Z</dcterms:created>
  <dcterms:modified xsi:type="dcterms:W3CDTF">2017-12-22T10:50:00Z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2539e984-b2a4-342f-9c1e-7769a73ad485</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